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4D4C7E" w14:textId="77777777" w:rsidR="00316A3F" w:rsidRDefault="00316A3F">
      <w:pPr>
        <w:jc w:val="center"/>
        <w:rPr>
          <w:b/>
          <w:u w:val="single"/>
        </w:rPr>
      </w:pPr>
    </w:p>
    <w:p w14:paraId="5B7C49D3" w14:textId="77777777" w:rsidR="00BF2F71" w:rsidRPr="006E42B8" w:rsidRDefault="00BF2F71" w:rsidP="00BF2F71">
      <w:pPr>
        <w:pStyle w:val="berschrift1"/>
        <w:spacing w:before="120" w:line="360" w:lineRule="auto"/>
        <w:rPr>
          <w:rStyle w:val="berschrift1Zchn"/>
          <w:b/>
        </w:rPr>
      </w:pPr>
      <w:r w:rsidRPr="006E42B8">
        <w:rPr>
          <w:rStyle w:val="berschrift1Zchn"/>
          <w:b/>
        </w:rPr>
        <w:t xml:space="preserve">AB 7: Verhältnisformeln von Salzen aus Kristallgittern ableiten: </w:t>
      </w:r>
      <w:r>
        <w:rPr>
          <w:rStyle w:val="berschrift1Zchn"/>
          <w:b/>
        </w:rPr>
        <w:t xml:space="preserve">                       </w:t>
      </w:r>
      <w:r w:rsidRPr="006E42B8">
        <w:rPr>
          <w:rStyle w:val="berschrift1Zchn"/>
          <w:b/>
        </w:rPr>
        <w:t>Die Elementarzelle</w:t>
      </w:r>
    </w:p>
    <w:p w14:paraId="4A290B81" w14:textId="718ACBE2" w:rsidR="00316A3F" w:rsidRDefault="00A02908">
      <w:pPr>
        <w:rPr>
          <w:b/>
        </w:rPr>
      </w:pPr>
      <w:r>
        <w:rPr>
          <w:b/>
        </w:rPr>
        <w:t>Lösungen:</w:t>
      </w:r>
    </w:p>
    <w:p w14:paraId="23AB2443" w14:textId="68301CCA" w:rsidR="00BF2F71" w:rsidRDefault="00D1050A" w:rsidP="00BF2F71">
      <w:pPr>
        <w:spacing w:before="80" w:after="80"/>
      </w:pPr>
      <w:r>
        <w:rPr>
          <w:b/>
        </w:rPr>
        <w:t>Aufgabe 1:</w:t>
      </w:r>
      <w:r w:rsidR="00BF2F71" w:rsidRPr="00BF2F71">
        <w:rPr>
          <w:rFonts w:cs="Arial"/>
        </w:rPr>
        <w:t xml:space="preserve"> </w:t>
      </w:r>
      <w:r w:rsidR="00BF2F71">
        <w:rPr>
          <w:rFonts w:cs="Arial"/>
        </w:rPr>
        <w:t>Ergänz</w:t>
      </w:r>
      <w:r w:rsidR="00B06837">
        <w:rPr>
          <w:rFonts w:cs="Arial"/>
        </w:rPr>
        <w:t>t</w:t>
      </w:r>
      <w:r w:rsidR="00BF2F71">
        <w:rPr>
          <w:rFonts w:cs="Arial"/>
        </w:rPr>
        <w:t xml:space="preserve"> in der Tabe</w:t>
      </w:r>
      <w:r w:rsidR="00122082">
        <w:rPr>
          <w:rFonts w:cs="Arial"/>
        </w:rPr>
        <w:t>lle die Angaben zu den Natriumi</w:t>
      </w:r>
      <w:r w:rsidR="00BF2F71">
        <w:rPr>
          <w:rFonts w:cs="Arial"/>
        </w:rPr>
        <w:t xml:space="preserve">onen und bestimmt aus dem </w:t>
      </w:r>
      <w:r w:rsidR="007E2BCA">
        <w:rPr>
          <w:rFonts w:cs="Arial"/>
        </w:rPr>
        <w:br/>
        <w:t xml:space="preserve">                    </w:t>
      </w:r>
      <w:r w:rsidR="00BF2F71">
        <w:rPr>
          <w:rFonts w:cs="Arial"/>
        </w:rPr>
        <w:t>Verhältnis der Ionen die Verhältnisformel für Natriumchlorid.</w:t>
      </w:r>
      <w:r w:rsidR="00BF2F71">
        <w:t xml:space="preserve">    </w:t>
      </w:r>
    </w:p>
    <w:tbl>
      <w:tblPr>
        <w:tblStyle w:val="Tabellenraster"/>
        <w:tblW w:w="7549" w:type="dxa"/>
        <w:tblLook w:val="04A0" w:firstRow="1" w:lastRow="0" w:firstColumn="1" w:lastColumn="0" w:noHBand="0" w:noVBand="1"/>
      </w:tblPr>
      <w:tblGrid>
        <w:gridCol w:w="1508"/>
        <w:gridCol w:w="1509"/>
        <w:gridCol w:w="1510"/>
        <w:gridCol w:w="1510"/>
        <w:gridCol w:w="1512"/>
      </w:tblGrid>
      <w:tr w:rsidR="00316A3F" w14:paraId="4BD0EA07" w14:textId="77777777" w:rsidTr="00BF2F71">
        <w:tc>
          <w:tcPr>
            <w:tcW w:w="1508" w:type="dxa"/>
            <w:vMerge w:val="restart"/>
            <w:tcBorders>
              <w:top w:val="nil"/>
              <w:left w:val="nil"/>
              <w:bottom w:val="single" w:sz="10" w:space="0" w:color="000000"/>
              <w:right w:val="single" w:sz="10" w:space="0" w:color="000000"/>
            </w:tcBorders>
            <w:shd w:val="clear" w:color="auto" w:fill="DDDDDD"/>
            <w:vAlign w:val="center"/>
          </w:tcPr>
          <w:p w14:paraId="779AF45B" w14:textId="77777777" w:rsidR="00316A3F" w:rsidRDefault="00D1050A">
            <w:pPr>
              <w:spacing w:after="0"/>
              <w:jc w:val="center"/>
            </w:pPr>
            <w:r>
              <w:rPr>
                <w:b/>
              </w:rPr>
              <w:t>Lage</w:t>
            </w:r>
          </w:p>
        </w:tc>
        <w:tc>
          <w:tcPr>
            <w:tcW w:w="3019" w:type="dxa"/>
            <w:gridSpan w:val="2"/>
            <w:tcBorders>
              <w:top w:val="nil"/>
              <w:left w:val="nil"/>
              <w:bottom w:val="nil"/>
              <w:right w:val="single" w:sz="10" w:space="0" w:color="000000"/>
            </w:tcBorders>
            <w:shd w:val="clear" w:color="auto" w:fill="DDDDDD"/>
            <w:vAlign w:val="center"/>
          </w:tcPr>
          <w:p w14:paraId="0E9D34FB" w14:textId="77777777" w:rsidR="00316A3F" w:rsidRDefault="00D1050A">
            <w:pPr>
              <w:spacing w:after="0"/>
              <w:jc w:val="center"/>
            </w:pPr>
            <w:r>
              <w:rPr>
                <w:b/>
              </w:rPr>
              <w:t>Na</w:t>
            </w:r>
            <w:r>
              <w:rPr>
                <w:b/>
                <w:vertAlign w:val="superscript"/>
              </w:rPr>
              <w:t xml:space="preserve">+ </w:t>
            </w:r>
            <w:r>
              <w:rPr>
                <w:b/>
              </w:rPr>
              <w:t>- Ionen</w:t>
            </w:r>
          </w:p>
        </w:tc>
        <w:tc>
          <w:tcPr>
            <w:tcW w:w="3022" w:type="dxa"/>
            <w:gridSpan w:val="2"/>
            <w:tcBorders>
              <w:top w:val="nil"/>
              <w:left w:val="single" w:sz="10" w:space="0" w:color="000000"/>
              <w:bottom w:val="nil"/>
              <w:right w:val="nil"/>
            </w:tcBorders>
            <w:shd w:val="clear" w:color="auto" w:fill="DDDDDD"/>
            <w:vAlign w:val="center"/>
          </w:tcPr>
          <w:p w14:paraId="400646A4" w14:textId="77777777" w:rsidR="00316A3F" w:rsidRDefault="00D1050A">
            <w:pPr>
              <w:spacing w:after="0"/>
              <w:jc w:val="center"/>
            </w:pPr>
            <w:r>
              <w:rPr>
                <w:b/>
              </w:rPr>
              <w:t>Cl</w:t>
            </w:r>
            <w:r>
              <w:rPr>
                <w:rFonts w:cs="Arial"/>
                <w:b/>
                <w:vertAlign w:val="superscript"/>
              </w:rPr>
              <w:t xml:space="preserve">─ </w:t>
            </w:r>
            <w:r>
              <w:rPr>
                <w:b/>
              </w:rPr>
              <w:t>- Ionen</w:t>
            </w:r>
          </w:p>
        </w:tc>
      </w:tr>
      <w:tr w:rsidR="00316A3F" w14:paraId="48E4C3D0" w14:textId="77777777" w:rsidTr="00BF2F71">
        <w:tc>
          <w:tcPr>
            <w:tcW w:w="1508" w:type="dxa"/>
            <w:vMerge/>
            <w:tcBorders>
              <w:top w:val="nil"/>
              <w:left w:val="nil"/>
              <w:bottom w:val="single" w:sz="10" w:space="0" w:color="000000"/>
              <w:right w:val="single" w:sz="10" w:space="0" w:color="000000"/>
            </w:tcBorders>
            <w:shd w:val="clear" w:color="auto" w:fill="DDDDDD"/>
            <w:vAlign w:val="center"/>
          </w:tcPr>
          <w:p w14:paraId="28AEF053" w14:textId="77777777" w:rsidR="00316A3F" w:rsidRDefault="00316A3F">
            <w:pPr>
              <w:spacing w:after="0"/>
              <w:jc w:val="center"/>
              <w:rPr>
                <w:b/>
              </w:rPr>
            </w:pPr>
          </w:p>
        </w:tc>
        <w:tc>
          <w:tcPr>
            <w:tcW w:w="1509" w:type="dxa"/>
            <w:tcBorders>
              <w:top w:val="nil"/>
              <w:left w:val="nil"/>
              <w:bottom w:val="single" w:sz="10" w:space="0" w:color="000000"/>
              <w:right w:val="single" w:sz="2" w:space="0" w:color="000000"/>
            </w:tcBorders>
            <w:shd w:val="clear" w:color="auto" w:fill="DDDDDD"/>
            <w:vAlign w:val="center"/>
          </w:tcPr>
          <w:p w14:paraId="5A467B90" w14:textId="77777777" w:rsidR="00316A3F" w:rsidRDefault="00D1050A">
            <w:pPr>
              <w:spacing w:after="0"/>
              <w:jc w:val="center"/>
            </w:pPr>
            <w:r>
              <w:rPr>
                <w:b/>
              </w:rPr>
              <w:t>Anzahl</w:t>
            </w:r>
          </w:p>
        </w:tc>
        <w:tc>
          <w:tcPr>
            <w:tcW w:w="1510" w:type="dxa"/>
            <w:tcBorders>
              <w:top w:val="nil"/>
              <w:left w:val="single" w:sz="2" w:space="0" w:color="000000"/>
              <w:bottom w:val="single" w:sz="10" w:space="0" w:color="000000"/>
              <w:right w:val="nil"/>
            </w:tcBorders>
            <w:shd w:val="clear" w:color="auto" w:fill="DDDDDD"/>
            <w:vAlign w:val="center"/>
          </w:tcPr>
          <w:p w14:paraId="5CFF343A" w14:textId="77777777" w:rsidR="00316A3F" w:rsidRDefault="00D1050A">
            <w:pPr>
              <w:spacing w:after="0"/>
              <w:jc w:val="center"/>
            </w:pPr>
            <w:r>
              <w:rPr>
                <w:b/>
              </w:rPr>
              <w:t>Anteil</w:t>
            </w:r>
          </w:p>
        </w:tc>
        <w:tc>
          <w:tcPr>
            <w:tcW w:w="1510" w:type="dxa"/>
            <w:tcBorders>
              <w:top w:val="nil"/>
              <w:left w:val="single" w:sz="10" w:space="0" w:color="000000"/>
              <w:bottom w:val="single" w:sz="10" w:space="0" w:color="000000"/>
              <w:right w:val="nil"/>
            </w:tcBorders>
            <w:shd w:val="clear" w:color="auto" w:fill="DDDDDD"/>
            <w:vAlign w:val="center"/>
          </w:tcPr>
          <w:p w14:paraId="45838B02" w14:textId="77777777" w:rsidR="00316A3F" w:rsidRDefault="00D1050A">
            <w:pPr>
              <w:spacing w:after="0"/>
              <w:jc w:val="center"/>
            </w:pPr>
            <w:r>
              <w:rPr>
                <w:b/>
              </w:rPr>
              <w:t>Anzahl</w:t>
            </w:r>
          </w:p>
        </w:tc>
        <w:tc>
          <w:tcPr>
            <w:tcW w:w="1512" w:type="dxa"/>
            <w:tcBorders>
              <w:top w:val="nil"/>
              <w:left w:val="single" w:sz="2" w:space="0" w:color="000000"/>
              <w:bottom w:val="single" w:sz="10" w:space="0" w:color="000000"/>
              <w:right w:val="nil"/>
            </w:tcBorders>
            <w:shd w:val="clear" w:color="auto" w:fill="DDDDDD"/>
            <w:vAlign w:val="center"/>
          </w:tcPr>
          <w:p w14:paraId="6278A1D1" w14:textId="77777777" w:rsidR="00316A3F" w:rsidRDefault="00D1050A">
            <w:pPr>
              <w:spacing w:after="0"/>
              <w:jc w:val="center"/>
            </w:pPr>
            <w:r>
              <w:rPr>
                <w:b/>
              </w:rPr>
              <w:t>Anteil</w:t>
            </w:r>
          </w:p>
        </w:tc>
      </w:tr>
      <w:tr w:rsidR="00316A3F" w14:paraId="015DBB26" w14:textId="77777777" w:rsidTr="00BF2F71">
        <w:tc>
          <w:tcPr>
            <w:tcW w:w="1508" w:type="dxa"/>
            <w:tcBorders>
              <w:top w:val="nil"/>
              <w:left w:val="nil"/>
              <w:bottom w:val="nil"/>
              <w:right w:val="single" w:sz="10" w:space="0" w:color="000000"/>
            </w:tcBorders>
            <w:shd w:val="clear" w:color="auto" w:fill="auto"/>
            <w:vAlign w:val="center"/>
          </w:tcPr>
          <w:p w14:paraId="0B38EA31" w14:textId="77777777" w:rsidR="00316A3F" w:rsidRDefault="00D1050A">
            <w:pPr>
              <w:spacing w:after="0"/>
              <w:jc w:val="center"/>
            </w:pPr>
            <w:r>
              <w:t>Kante</w:t>
            </w:r>
          </w:p>
        </w:tc>
        <w:tc>
          <w:tcPr>
            <w:tcW w:w="1509" w:type="dxa"/>
            <w:tcBorders>
              <w:top w:val="nil"/>
              <w:left w:val="nil"/>
              <w:bottom w:val="nil"/>
              <w:right w:val="single" w:sz="2" w:space="0" w:color="000000"/>
            </w:tcBorders>
            <w:shd w:val="clear" w:color="auto" w:fill="auto"/>
            <w:vAlign w:val="center"/>
          </w:tcPr>
          <w:p w14:paraId="217D154C" w14:textId="77777777" w:rsidR="00316A3F" w:rsidRPr="00BF2F71" w:rsidRDefault="00D1050A">
            <w:pPr>
              <w:spacing w:after="0"/>
              <w:jc w:val="center"/>
              <w:rPr>
                <w:color w:val="000000" w:themeColor="text1"/>
              </w:rPr>
            </w:pPr>
            <w:r w:rsidRPr="00BF2F71">
              <w:rPr>
                <w:color w:val="000000" w:themeColor="text1"/>
              </w:rPr>
              <w:t>12</w:t>
            </w:r>
          </w:p>
        </w:tc>
        <w:tc>
          <w:tcPr>
            <w:tcW w:w="1510" w:type="dxa"/>
            <w:tcBorders>
              <w:top w:val="nil"/>
              <w:left w:val="single" w:sz="2" w:space="0" w:color="000000"/>
              <w:bottom w:val="nil"/>
              <w:right w:val="nil"/>
            </w:tcBorders>
            <w:shd w:val="clear" w:color="auto" w:fill="auto"/>
            <w:vAlign w:val="center"/>
          </w:tcPr>
          <w:p w14:paraId="56A6C0A0" w14:textId="77777777" w:rsidR="00316A3F" w:rsidRPr="00BF2F71" w:rsidRDefault="00D1050A">
            <w:pPr>
              <w:spacing w:after="0"/>
              <w:jc w:val="center"/>
              <w:rPr>
                <w:color w:val="000000" w:themeColor="text1"/>
              </w:rPr>
            </w:pPr>
            <w:r w:rsidRPr="00BF2F71">
              <w:rPr>
                <w:rFonts w:cs="Arial"/>
                <w:color w:val="000000" w:themeColor="text1"/>
              </w:rPr>
              <w:t xml:space="preserve">12 ∙ </w:t>
            </w:r>
            <m:oMath>
              <m:f>
                <m:fPr>
                  <m:ctrlPr>
                    <w:rPr>
                      <w:rFonts w:ascii="Cambria Math" w:hAnsi="Cambria Math"/>
                      <w:color w:val="000000" w:themeColor="text1"/>
                    </w:rPr>
                  </m:ctrlPr>
                </m:fPr>
                <m:num>
                  <m:r>
                    <w:rPr>
                      <w:rFonts w:ascii="Cambria Math" w:hAnsi="Cambria Math"/>
                      <w:color w:val="000000" w:themeColor="text1"/>
                    </w:rPr>
                    <m:t>1</m:t>
                  </m:r>
                </m:num>
                <m:den>
                  <m:r>
                    <w:rPr>
                      <w:rFonts w:ascii="Cambria Math" w:hAnsi="Cambria Math"/>
                      <w:color w:val="000000" w:themeColor="text1"/>
                    </w:rPr>
                    <m:t>4</m:t>
                  </m:r>
                </m:den>
              </m:f>
            </m:oMath>
            <w:r w:rsidRPr="00BF2F71">
              <w:rPr>
                <w:color w:val="000000" w:themeColor="text1"/>
              </w:rPr>
              <w:t xml:space="preserve"> </w:t>
            </w:r>
            <w:r w:rsidRPr="00BF2F71">
              <w:rPr>
                <w:rFonts w:cs="Arial"/>
                <w:color w:val="000000" w:themeColor="text1"/>
              </w:rPr>
              <w:t>= 3</w:t>
            </w:r>
          </w:p>
        </w:tc>
        <w:tc>
          <w:tcPr>
            <w:tcW w:w="1510" w:type="dxa"/>
            <w:tcBorders>
              <w:top w:val="nil"/>
              <w:left w:val="single" w:sz="10" w:space="0" w:color="000000"/>
              <w:bottom w:val="nil"/>
              <w:right w:val="nil"/>
            </w:tcBorders>
            <w:shd w:val="clear" w:color="auto" w:fill="auto"/>
            <w:vAlign w:val="center"/>
          </w:tcPr>
          <w:p w14:paraId="5638A6EB" w14:textId="77777777" w:rsidR="00316A3F" w:rsidRPr="00BF2F71" w:rsidRDefault="00D1050A">
            <w:pPr>
              <w:spacing w:after="0" w:line="360" w:lineRule="auto"/>
              <w:jc w:val="center"/>
              <w:rPr>
                <w:color w:val="000000" w:themeColor="text1"/>
              </w:rPr>
            </w:pPr>
            <w:r w:rsidRPr="00BF2F71">
              <w:rPr>
                <w:color w:val="000000" w:themeColor="text1"/>
              </w:rPr>
              <w:t>0</w:t>
            </w:r>
          </w:p>
        </w:tc>
        <w:tc>
          <w:tcPr>
            <w:tcW w:w="1512" w:type="dxa"/>
            <w:tcBorders>
              <w:top w:val="nil"/>
              <w:left w:val="single" w:sz="2" w:space="0" w:color="000000"/>
              <w:bottom w:val="nil"/>
              <w:right w:val="nil"/>
            </w:tcBorders>
            <w:shd w:val="clear" w:color="auto" w:fill="auto"/>
            <w:vAlign w:val="center"/>
          </w:tcPr>
          <w:p w14:paraId="56687BAF" w14:textId="77777777" w:rsidR="00316A3F" w:rsidRPr="00BF2F71" w:rsidRDefault="00D1050A">
            <w:pPr>
              <w:spacing w:after="0"/>
              <w:jc w:val="center"/>
              <w:rPr>
                <w:color w:val="000000" w:themeColor="text1"/>
              </w:rPr>
            </w:pPr>
            <w:r w:rsidRPr="00BF2F71">
              <w:rPr>
                <w:rFonts w:cs="Arial"/>
                <w:color w:val="000000" w:themeColor="text1"/>
              </w:rPr>
              <w:t xml:space="preserve">0 ∙ </w:t>
            </w:r>
            <m:oMath>
              <m:f>
                <m:fPr>
                  <m:ctrlPr>
                    <w:rPr>
                      <w:rFonts w:ascii="Cambria Math" w:hAnsi="Cambria Math"/>
                      <w:color w:val="000000" w:themeColor="text1"/>
                    </w:rPr>
                  </m:ctrlPr>
                </m:fPr>
                <m:num>
                  <m:r>
                    <w:rPr>
                      <w:rFonts w:ascii="Cambria Math" w:hAnsi="Cambria Math"/>
                      <w:color w:val="000000" w:themeColor="text1"/>
                    </w:rPr>
                    <m:t>1</m:t>
                  </m:r>
                </m:num>
                <m:den>
                  <m:r>
                    <w:rPr>
                      <w:rFonts w:ascii="Cambria Math" w:hAnsi="Cambria Math"/>
                      <w:color w:val="000000" w:themeColor="text1"/>
                    </w:rPr>
                    <m:t>4</m:t>
                  </m:r>
                </m:den>
              </m:f>
            </m:oMath>
            <w:r w:rsidRPr="00BF2F71">
              <w:rPr>
                <w:color w:val="000000" w:themeColor="text1"/>
              </w:rPr>
              <w:t xml:space="preserve"> </w:t>
            </w:r>
            <w:r w:rsidRPr="00BF2F71">
              <w:rPr>
                <w:rFonts w:cs="Arial"/>
                <w:color w:val="000000" w:themeColor="text1"/>
              </w:rPr>
              <w:t>= 0</w:t>
            </w:r>
          </w:p>
        </w:tc>
      </w:tr>
      <w:tr w:rsidR="00316A3F" w14:paraId="34F012B6" w14:textId="77777777" w:rsidTr="00BF2F71">
        <w:tc>
          <w:tcPr>
            <w:tcW w:w="1508" w:type="dxa"/>
            <w:tcBorders>
              <w:top w:val="nil"/>
              <w:left w:val="nil"/>
              <w:bottom w:val="nil"/>
              <w:right w:val="single" w:sz="10" w:space="0" w:color="000000"/>
            </w:tcBorders>
            <w:shd w:val="clear" w:color="auto" w:fill="auto"/>
            <w:vAlign w:val="center"/>
          </w:tcPr>
          <w:p w14:paraId="03E15ABA" w14:textId="77777777" w:rsidR="00316A3F" w:rsidRDefault="00D1050A">
            <w:pPr>
              <w:spacing w:after="0"/>
              <w:jc w:val="center"/>
            </w:pPr>
            <w:r>
              <w:t>Ecke</w:t>
            </w:r>
          </w:p>
        </w:tc>
        <w:tc>
          <w:tcPr>
            <w:tcW w:w="1509" w:type="dxa"/>
            <w:tcBorders>
              <w:top w:val="nil"/>
              <w:left w:val="nil"/>
              <w:bottom w:val="nil"/>
              <w:right w:val="single" w:sz="2" w:space="0" w:color="000000"/>
            </w:tcBorders>
            <w:shd w:val="clear" w:color="auto" w:fill="auto"/>
            <w:vAlign w:val="center"/>
          </w:tcPr>
          <w:p w14:paraId="776254B4" w14:textId="77777777" w:rsidR="00316A3F" w:rsidRPr="00BF2F71" w:rsidRDefault="00D1050A">
            <w:pPr>
              <w:spacing w:after="0"/>
              <w:jc w:val="center"/>
              <w:rPr>
                <w:color w:val="000000" w:themeColor="text1"/>
              </w:rPr>
            </w:pPr>
            <w:r w:rsidRPr="00BF2F71">
              <w:rPr>
                <w:color w:val="000000" w:themeColor="text1"/>
              </w:rPr>
              <w:t>0</w:t>
            </w:r>
          </w:p>
        </w:tc>
        <w:tc>
          <w:tcPr>
            <w:tcW w:w="1510" w:type="dxa"/>
            <w:tcBorders>
              <w:top w:val="nil"/>
              <w:left w:val="single" w:sz="2" w:space="0" w:color="000000"/>
              <w:bottom w:val="nil"/>
              <w:right w:val="nil"/>
            </w:tcBorders>
            <w:shd w:val="clear" w:color="auto" w:fill="auto"/>
            <w:vAlign w:val="center"/>
          </w:tcPr>
          <w:p w14:paraId="12587F81" w14:textId="77777777" w:rsidR="00316A3F" w:rsidRPr="00BF2F71" w:rsidRDefault="00D1050A">
            <w:pPr>
              <w:spacing w:after="0"/>
              <w:jc w:val="center"/>
              <w:rPr>
                <w:color w:val="000000" w:themeColor="text1"/>
              </w:rPr>
            </w:pPr>
            <w:r w:rsidRPr="00BF2F71">
              <w:rPr>
                <w:rFonts w:cs="Arial"/>
                <w:color w:val="000000" w:themeColor="text1"/>
              </w:rPr>
              <w:t xml:space="preserve">0 ∙ </w:t>
            </w:r>
            <m:oMath>
              <m:f>
                <m:fPr>
                  <m:ctrlPr>
                    <w:rPr>
                      <w:rFonts w:ascii="Cambria Math" w:hAnsi="Cambria Math"/>
                      <w:color w:val="000000" w:themeColor="text1"/>
                    </w:rPr>
                  </m:ctrlPr>
                </m:fPr>
                <m:num>
                  <m:r>
                    <w:rPr>
                      <w:rFonts w:ascii="Cambria Math" w:hAnsi="Cambria Math"/>
                      <w:color w:val="000000" w:themeColor="text1"/>
                    </w:rPr>
                    <m:t>1</m:t>
                  </m:r>
                </m:num>
                <m:den>
                  <m:r>
                    <w:rPr>
                      <w:rFonts w:ascii="Cambria Math" w:hAnsi="Cambria Math"/>
                      <w:color w:val="000000" w:themeColor="text1"/>
                    </w:rPr>
                    <m:t>8</m:t>
                  </m:r>
                </m:den>
              </m:f>
            </m:oMath>
            <w:r w:rsidRPr="00BF2F71">
              <w:rPr>
                <w:rFonts w:cs="Arial"/>
                <w:color w:val="000000" w:themeColor="text1"/>
              </w:rPr>
              <w:t xml:space="preserve"> = 0</w:t>
            </w:r>
            <w:r w:rsidRPr="00BF2F71">
              <w:rPr>
                <w:rFonts w:cs="Arial"/>
                <w:color w:val="000000" w:themeColor="text1"/>
                <w:u w:val="single"/>
              </w:rPr>
              <w:t>v</w:t>
            </w:r>
          </w:p>
        </w:tc>
        <w:tc>
          <w:tcPr>
            <w:tcW w:w="1510" w:type="dxa"/>
            <w:tcBorders>
              <w:top w:val="nil"/>
              <w:left w:val="single" w:sz="10" w:space="0" w:color="000000"/>
              <w:bottom w:val="nil"/>
              <w:right w:val="nil"/>
            </w:tcBorders>
            <w:shd w:val="clear" w:color="auto" w:fill="auto"/>
            <w:vAlign w:val="center"/>
          </w:tcPr>
          <w:p w14:paraId="682020B2" w14:textId="77777777" w:rsidR="00316A3F" w:rsidRPr="00BF2F71" w:rsidRDefault="00D1050A">
            <w:pPr>
              <w:spacing w:after="0" w:line="360" w:lineRule="auto"/>
              <w:jc w:val="center"/>
              <w:rPr>
                <w:color w:val="000000" w:themeColor="text1"/>
              </w:rPr>
            </w:pPr>
            <w:r w:rsidRPr="00BF2F71">
              <w:rPr>
                <w:color w:val="000000" w:themeColor="text1"/>
              </w:rPr>
              <w:t>8</w:t>
            </w:r>
          </w:p>
        </w:tc>
        <w:tc>
          <w:tcPr>
            <w:tcW w:w="1512" w:type="dxa"/>
            <w:tcBorders>
              <w:top w:val="nil"/>
              <w:left w:val="single" w:sz="2" w:space="0" w:color="000000"/>
              <w:bottom w:val="nil"/>
              <w:right w:val="nil"/>
            </w:tcBorders>
            <w:shd w:val="clear" w:color="auto" w:fill="auto"/>
            <w:vAlign w:val="center"/>
          </w:tcPr>
          <w:p w14:paraId="33934CA5" w14:textId="77777777" w:rsidR="00316A3F" w:rsidRPr="00BF2F71" w:rsidRDefault="00D1050A">
            <w:pPr>
              <w:spacing w:after="0"/>
              <w:jc w:val="center"/>
              <w:rPr>
                <w:color w:val="000000" w:themeColor="text1"/>
              </w:rPr>
            </w:pPr>
            <w:r w:rsidRPr="00BF2F71">
              <w:rPr>
                <w:rFonts w:cs="Arial"/>
                <w:color w:val="000000" w:themeColor="text1"/>
              </w:rPr>
              <w:t xml:space="preserve">8 ∙ </w:t>
            </w:r>
            <m:oMath>
              <m:f>
                <m:fPr>
                  <m:ctrlPr>
                    <w:rPr>
                      <w:rFonts w:ascii="Cambria Math" w:hAnsi="Cambria Math"/>
                      <w:color w:val="000000" w:themeColor="text1"/>
                    </w:rPr>
                  </m:ctrlPr>
                </m:fPr>
                <m:num>
                  <m:r>
                    <w:rPr>
                      <w:rFonts w:ascii="Cambria Math" w:hAnsi="Cambria Math"/>
                      <w:color w:val="000000" w:themeColor="text1"/>
                    </w:rPr>
                    <m:t>1</m:t>
                  </m:r>
                </m:num>
                <m:den>
                  <m:r>
                    <w:rPr>
                      <w:rFonts w:ascii="Cambria Math" w:hAnsi="Cambria Math"/>
                      <w:color w:val="000000" w:themeColor="text1"/>
                    </w:rPr>
                    <m:t>8</m:t>
                  </m:r>
                </m:den>
              </m:f>
            </m:oMath>
            <w:r w:rsidRPr="00BF2F71">
              <w:rPr>
                <w:rFonts w:cs="Arial"/>
                <w:color w:val="000000" w:themeColor="text1"/>
              </w:rPr>
              <w:t xml:space="preserve"> = 1</w:t>
            </w:r>
          </w:p>
        </w:tc>
      </w:tr>
      <w:tr w:rsidR="00316A3F" w14:paraId="28DB470D" w14:textId="77777777" w:rsidTr="00BF2F71">
        <w:tc>
          <w:tcPr>
            <w:tcW w:w="1508" w:type="dxa"/>
            <w:tcBorders>
              <w:top w:val="nil"/>
              <w:left w:val="nil"/>
              <w:bottom w:val="nil"/>
              <w:right w:val="single" w:sz="10" w:space="0" w:color="000000"/>
            </w:tcBorders>
            <w:shd w:val="clear" w:color="auto" w:fill="auto"/>
            <w:vAlign w:val="center"/>
          </w:tcPr>
          <w:p w14:paraId="790A8F81" w14:textId="77777777" w:rsidR="00316A3F" w:rsidRDefault="00D1050A">
            <w:pPr>
              <w:spacing w:after="0"/>
              <w:jc w:val="center"/>
            </w:pPr>
            <w:r>
              <w:t>Fläche</w:t>
            </w:r>
          </w:p>
        </w:tc>
        <w:tc>
          <w:tcPr>
            <w:tcW w:w="1509" w:type="dxa"/>
            <w:tcBorders>
              <w:top w:val="nil"/>
              <w:left w:val="nil"/>
              <w:bottom w:val="nil"/>
              <w:right w:val="single" w:sz="2" w:space="0" w:color="000000"/>
            </w:tcBorders>
            <w:shd w:val="clear" w:color="auto" w:fill="auto"/>
            <w:vAlign w:val="center"/>
          </w:tcPr>
          <w:p w14:paraId="25303B54" w14:textId="77777777" w:rsidR="00316A3F" w:rsidRPr="00BF2F71" w:rsidRDefault="00D1050A">
            <w:pPr>
              <w:spacing w:after="0"/>
              <w:jc w:val="center"/>
              <w:rPr>
                <w:color w:val="000000" w:themeColor="text1"/>
              </w:rPr>
            </w:pPr>
            <w:r w:rsidRPr="00BF2F71">
              <w:rPr>
                <w:color w:val="000000" w:themeColor="text1"/>
              </w:rPr>
              <w:t>0</w:t>
            </w:r>
          </w:p>
        </w:tc>
        <w:tc>
          <w:tcPr>
            <w:tcW w:w="1510" w:type="dxa"/>
            <w:tcBorders>
              <w:top w:val="nil"/>
              <w:left w:val="single" w:sz="2" w:space="0" w:color="000000"/>
              <w:bottom w:val="nil"/>
              <w:right w:val="nil"/>
            </w:tcBorders>
            <w:shd w:val="clear" w:color="auto" w:fill="auto"/>
            <w:vAlign w:val="center"/>
          </w:tcPr>
          <w:p w14:paraId="4660DBE8" w14:textId="77777777" w:rsidR="00316A3F" w:rsidRPr="00BF2F71" w:rsidRDefault="00D1050A">
            <w:pPr>
              <w:spacing w:after="0"/>
              <w:jc w:val="center"/>
              <w:rPr>
                <w:color w:val="000000" w:themeColor="text1"/>
              </w:rPr>
            </w:pPr>
            <w:r w:rsidRPr="00BF2F71">
              <w:rPr>
                <w:rFonts w:cs="Arial"/>
                <w:color w:val="000000" w:themeColor="text1"/>
              </w:rPr>
              <w:t xml:space="preserve">0 ∙ </w:t>
            </w:r>
            <m:oMath>
              <m:f>
                <m:fPr>
                  <m:ctrlPr>
                    <w:rPr>
                      <w:rFonts w:ascii="Cambria Math" w:hAnsi="Cambria Math"/>
                      <w:color w:val="000000" w:themeColor="text1"/>
                    </w:rPr>
                  </m:ctrlPr>
                </m:fPr>
                <m:num>
                  <m:r>
                    <w:rPr>
                      <w:rFonts w:ascii="Cambria Math" w:hAnsi="Cambria Math"/>
                      <w:color w:val="000000" w:themeColor="text1"/>
                    </w:rPr>
                    <m:t>1</m:t>
                  </m:r>
                </m:num>
                <m:den>
                  <m:r>
                    <w:rPr>
                      <w:rFonts w:ascii="Cambria Math" w:hAnsi="Cambria Math"/>
                      <w:color w:val="000000" w:themeColor="text1"/>
                    </w:rPr>
                    <m:t>2</m:t>
                  </m:r>
                </m:den>
              </m:f>
            </m:oMath>
            <w:r w:rsidRPr="00BF2F71">
              <w:rPr>
                <w:rFonts w:cs="Arial"/>
                <w:color w:val="000000" w:themeColor="text1"/>
              </w:rPr>
              <w:t xml:space="preserve"> = 0</w:t>
            </w:r>
          </w:p>
        </w:tc>
        <w:tc>
          <w:tcPr>
            <w:tcW w:w="1510" w:type="dxa"/>
            <w:tcBorders>
              <w:top w:val="nil"/>
              <w:left w:val="single" w:sz="10" w:space="0" w:color="000000"/>
              <w:bottom w:val="nil"/>
              <w:right w:val="nil"/>
            </w:tcBorders>
            <w:shd w:val="clear" w:color="auto" w:fill="auto"/>
            <w:vAlign w:val="center"/>
          </w:tcPr>
          <w:p w14:paraId="0CE13DAF" w14:textId="77777777" w:rsidR="00316A3F" w:rsidRPr="00BF2F71" w:rsidRDefault="00D1050A">
            <w:pPr>
              <w:spacing w:after="0" w:line="360" w:lineRule="auto"/>
              <w:jc w:val="center"/>
              <w:rPr>
                <w:color w:val="000000" w:themeColor="text1"/>
              </w:rPr>
            </w:pPr>
            <w:r w:rsidRPr="00BF2F71">
              <w:rPr>
                <w:color w:val="000000" w:themeColor="text1"/>
              </w:rPr>
              <w:t>6</w:t>
            </w:r>
          </w:p>
        </w:tc>
        <w:tc>
          <w:tcPr>
            <w:tcW w:w="1512" w:type="dxa"/>
            <w:tcBorders>
              <w:top w:val="nil"/>
              <w:left w:val="single" w:sz="2" w:space="0" w:color="000000"/>
              <w:bottom w:val="nil"/>
              <w:right w:val="nil"/>
            </w:tcBorders>
            <w:shd w:val="clear" w:color="auto" w:fill="auto"/>
            <w:vAlign w:val="center"/>
          </w:tcPr>
          <w:p w14:paraId="3808135A" w14:textId="77777777" w:rsidR="00316A3F" w:rsidRPr="00BF2F71" w:rsidRDefault="00D1050A">
            <w:pPr>
              <w:spacing w:after="0"/>
              <w:jc w:val="center"/>
              <w:rPr>
                <w:color w:val="000000" w:themeColor="text1"/>
              </w:rPr>
            </w:pPr>
            <w:r w:rsidRPr="00BF2F71">
              <w:rPr>
                <w:rFonts w:cs="Arial"/>
                <w:color w:val="000000" w:themeColor="text1"/>
              </w:rPr>
              <w:t xml:space="preserve">6 ∙ </w:t>
            </w:r>
            <m:oMath>
              <m:f>
                <m:fPr>
                  <m:ctrlPr>
                    <w:rPr>
                      <w:rFonts w:ascii="Cambria Math" w:hAnsi="Cambria Math"/>
                      <w:color w:val="000000" w:themeColor="text1"/>
                    </w:rPr>
                  </m:ctrlPr>
                </m:fPr>
                <m:num>
                  <m:r>
                    <w:rPr>
                      <w:rFonts w:ascii="Cambria Math" w:hAnsi="Cambria Math"/>
                      <w:color w:val="000000" w:themeColor="text1"/>
                    </w:rPr>
                    <m:t>1</m:t>
                  </m:r>
                </m:num>
                <m:den>
                  <m:r>
                    <w:rPr>
                      <w:rFonts w:ascii="Cambria Math" w:hAnsi="Cambria Math"/>
                      <w:color w:val="000000" w:themeColor="text1"/>
                    </w:rPr>
                    <m:t>2</m:t>
                  </m:r>
                </m:den>
              </m:f>
            </m:oMath>
            <w:r w:rsidRPr="00BF2F71">
              <w:rPr>
                <w:rFonts w:cs="Arial"/>
                <w:color w:val="000000" w:themeColor="text1"/>
              </w:rPr>
              <w:t xml:space="preserve"> = 3</w:t>
            </w:r>
          </w:p>
        </w:tc>
      </w:tr>
      <w:tr w:rsidR="00316A3F" w14:paraId="7EB3AE3D" w14:textId="77777777" w:rsidTr="00BF2F71">
        <w:tc>
          <w:tcPr>
            <w:tcW w:w="1508" w:type="dxa"/>
            <w:tcBorders>
              <w:top w:val="nil"/>
              <w:left w:val="nil"/>
              <w:bottom w:val="nil"/>
              <w:right w:val="single" w:sz="10" w:space="0" w:color="000000"/>
            </w:tcBorders>
            <w:shd w:val="clear" w:color="auto" w:fill="auto"/>
            <w:vAlign w:val="center"/>
          </w:tcPr>
          <w:p w14:paraId="7F419203" w14:textId="77777777" w:rsidR="00316A3F" w:rsidRDefault="00D1050A">
            <w:pPr>
              <w:spacing w:after="0"/>
              <w:jc w:val="center"/>
            </w:pPr>
            <w:r>
              <w:t>Innen</w:t>
            </w:r>
          </w:p>
        </w:tc>
        <w:tc>
          <w:tcPr>
            <w:tcW w:w="1509" w:type="dxa"/>
            <w:tcBorders>
              <w:top w:val="nil"/>
              <w:left w:val="nil"/>
              <w:bottom w:val="nil"/>
              <w:right w:val="single" w:sz="2" w:space="0" w:color="000000"/>
            </w:tcBorders>
            <w:shd w:val="clear" w:color="auto" w:fill="auto"/>
            <w:vAlign w:val="center"/>
          </w:tcPr>
          <w:p w14:paraId="118B8A8F" w14:textId="77777777" w:rsidR="00316A3F" w:rsidRPr="00BF2F71" w:rsidRDefault="00D1050A">
            <w:pPr>
              <w:spacing w:after="0"/>
              <w:jc w:val="center"/>
              <w:rPr>
                <w:color w:val="000000" w:themeColor="text1"/>
              </w:rPr>
            </w:pPr>
            <w:r w:rsidRPr="00BF2F71">
              <w:rPr>
                <w:color w:val="000000" w:themeColor="text1"/>
              </w:rPr>
              <w:t>1</w:t>
            </w:r>
          </w:p>
        </w:tc>
        <w:tc>
          <w:tcPr>
            <w:tcW w:w="1510" w:type="dxa"/>
            <w:tcBorders>
              <w:top w:val="nil"/>
              <w:left w:val="single" w:sz="2" w:space="0" w:color="000000"/>
              <w:bottom w:val="nil"/>
              <w:right w:val="nil"/>
            </w:tcBorders>
            <w:shd w:val="clear" w:color="auto" w:fill="auto"/>
            <w:vAlign w:val="center"/>
          </w:tcPr>
          <w:p w14:paraId="314F4107" w14:textId="77777777" w:rsidR="00316A3F" w:rsidRPr="00BF2F71" w:rsidRDefault="00D1050A">
            <w:pPr>
              <w:spacing w:after="0"/>
              <w:jc w:val="center"/>
              <w:rPr>
                <w:color w:val="000000" w:themeColor="text1"/>
              </w:rPr>
            </w:pPr>
            <w:r w:rsidRPr="00BF2F71">
              <w:rPr>
                <w:rFonts w:cs="Arial"/>
                <w:color w:val="000000" w:themeColor="text1"/>
              </w:rPr>
              <w:t>1 ∙ 1 = 1</w:t>
            </w:r>
            <w:r w:rsidRPr="00BF2F71">
              <w:rPr>
                <w:rFonts w:cs="Arial"/>
                <w:color w:val="000000" w:themeColor="text1"/>
                <w:u w:val="single"/>
              </w:rPr>
              <w:t>v</w:t>
            </w:r>
          </w:p>
        </w:tc>
        <w:tc>
          <w:tcPr>
            <w:tcW w:w="1510" w:type="dxa"/>
            <w:tcBorders>
              <w:top w:val="nil"/>
              <w:left w:val="single" w:sz="10" w:space="0" w:color="000000"/>
              <w:bottom w:val="nil"/>
              <w:right w:val="nil"/>
            </w:tcBorders>
            <w:shd w:val="clear" w:color="auto" w:fill="auto"/>
            <w:vAlign w:val="center"/>
          </w:tcPr>
          <w:p w14:paraId="487E8268" w14:textId="77777777" w:rsidR="00316A3F" w:rsidRPr="00BF2F71" w:rsidRDefault="00D1050A">
            <w:pPr>
              <w:spacing w:after="0" w:line="360" w:lineRule="auto"/>
              <w:jc w:val="center"/>
              <w:rPr>
                <w:color w:val="000000" w:themeColor="text1"/>
              </w:rPr>
            </w:pPr>
            <w:r w:rsidRPr="00BF2F71">
              <w:rPr>
                <w:color w:val="000000" w:themeColor="text1"/>
              </w:rPr>
              <w:t>0</w:t>
            </w:r>
          </w:p>
        </w:tc>
        <w:tc>
          <w:tcPr>
            <w:tcW w:w="1512" w:type="dxa"/>
            <w:tcBorders>
              <w:top w:val="nil"/>
              <w:left w:val="single" w:sz="2" w:space="0" w:color="000000"/>
              <w:bottom w:val="nil"/>
              <w:right w:val="nil"/>
            </w:tcBorders>
            <w:shd w:val="clear" w:color="auto" w:fill="auto"/>
            <w:vAlign w:val="center"/>
          </w:tcPr>
          <w:p w14:paraId="385DB9F5" w14:textId="77777777" w:rsidR="00316A3F" w:rsidRPr="00BF2F71" w:rsidRDefault="00D1050A">
            <w:pPr>
              <w:spacing w:after="0"/>
              <w:jc w:val="center"/>
              <w:rPr>
                <w:color w:val="000000" w:themeColor="text1"/>
              </w:rPr>
            </w:pPr>
            <w:r w:rsidRPr="00BF2F71">
              <w:rPr>
                <w:rFonts w:cs="Arial"/>
                <w:color w:val="000000" w:themeColor="text1"/>
              </w:rPr>
              <w:t>0 ∙ 1 = 0</w:t>
            </w:r>
          </w:p>
        </w:tc>
      </w:tr>
      <w:tr w:rsidR="00316A3F" w14:paraId="1971410F" w14:textId="77777777" w:rsidTr="00BF2F71">
        <w:trPr>
          <w:trHeight w:val="341"/>
        </w:trPr>
        <w:tc>
          <w:tcPr>
            <w:tcW w:w="1508" w:type="dxa"/>
            <w:tcBorders>
              <w:top w:val="single" w:sz="10" w:space="0" w:color="000000"/>
              <w:left w:val="nil"/>
              <w:bottom w:val="nil"/>
              <w:right w:val="single" w:sz="10" w:space="0" w:color="000000"/>
            </w:tcBorders>
            <w:shd w:val="clear" w:color="auto" w:fill="auto"/>
            <w:vAlign w:val="center"/>
          </w:tcPr>
          <w:p w14:paraId="4E3049E1" w14:textId="77777777" w:rsidR="00316A3F" w:rsidRDefault="00D1050A">
            <w:pPr>
              <w:spacing w:after="0"/>
              <w:jc w:val="center"/>
            </w:pPr>
            <w:r>
              <w:rPr>
                <w:b/>
              </w:rPr>
              <w:t>Summe</w:t>
            </w:r>
          </w:p>
        </w:tc>
        <w:tc>
          <w:tcPr>
            <w:tcW w:w="1509" w:type="dxa"/>
            <w:tcBorders>
              <w:top w:val="single" w:sz="10" w:space="0" w:color="000000"/>
              <w:left w:val="nil"/>
              <w:bottom w:val="nil"/>
              <w:right w:val="nil"/>
            </w:tcBorders>
            <w:shd w:val="clear" w:color="auto" w:fill="auto"/>
            <w:vAlign w:val="center"/>
          </w:tcPr>
          <w:p w14:paraId="2D8F0FFC" w14:textId="77777777" w:rsidR="00316A3F" w:rsidRPr="00BF2F71" w:rsidRDefault="00D1050A">
            <w:pPr>
              <w:spacing w:after="0"/>
              <w:jc w:val="center"/>
              <w:rPr>
                <w:color w:val="000000" w:themeColor="text1"/>
              </w:rPr>
            </w:pPr>
            <w:r w:rsidRPr="00BF2F71">
              <w:rPr>
                <w:b/>
                <w:color w:val="000000" w:themeColor="text1"/>
              </w:rPr>
              <w:t>-</w:t>
            </w:r>
          </w:p>
        </w:tc>
        <w:tc>
          <w:tcPr>
            <w:tcW w:w="1510" w:type="dxa"/>
            <w:tcBorders>
              <w:top w:val="single" w:sz="10" w:space="0" w:color="000000"/>
              <w:left w:val="nil"/>
              <w:bottom w:val="nil"/>
              <w:right w:val="single" w:sz="10" w:space="0" w:color="000000"/>
            </w:tcBorders>
            <w:shd w:val="clear" w:color="auto" w:fill="auto"/>
            <w:vAlign w:val="center"/>
          </w:tcPr>
          <w:p w14:paraId="646508D1" w14:textId="77777777" w:rsidR="00316A3F" w:rsidRPr="00BF2F71" w:rsidRDefault="00D1050A">
            <w:pPr>
              <w:spacing w:after="0"/>
              <w:jc w:val="center"/>
              <w:rPr>
                <w:b/>
                <w:color w:val="000000" w:themeColor="text1"/>
              </w:rPr>
            </w:pPr>
            <w:r w:rsidRPr="00BF2F71">
              <w:rPr>
                <w:b/>
                <w:color w:val="000000" w:themeColor="text1"/>
              </w:rPr>
              <w:t>4</w:t>
            </w:r>
          </w:p>
        </w:tc>
        <w:tc>
          <w:tcPr>
            <w:tcW w:w="1510" w:type="dxa"/>
            <w:tcBorders>
              <w:top w:val="single" w:sz="10" w:space="0" w:color="000000"/>
              <w:left w:val="single" w:sz="10" w:space="0" w:color="000000"/>
              <w:bottom w:val="nil"/>
              <w:right w:val="nil"/>
            </w:tcBorders>
            <w:shd w:val="clear" w:color="auto" w:fill="auto"/>
            <w:vAlign w:val="center"/>
          </w:tcPr>
          <w:p w14:paraId="131024B4" w14:textId="77777777" w:rsidR="00316A3F" w:rsidRPr="00BF2F71" w:rsidRDefault="00D1050A">
            <w:pPr>
              <w:spacing w:after="0"/>
              <w:jc w:val="center"/>
              <w:rPr>
                <w:color w:val="000000" w:themeColor="text1"/>
              </w:rPr>
            </w:pPr>
            <w:r w:rsidRPr="00BF2F71">
              <w:rPr>
                <w:b/>
                <w:color w:val="000000" w:themeColor="text1"/>
              </w:rPr>
              <w:t>-</w:t>
            </w:r>
          </w:p>
        </w:tc>
        <w:tc>
          <w:tcPr>
            <w:tcW w:w="1512" w:type="dxa"/>
            <w:tcBorders>
              <w:top w:val="single" w:sz="10" w:space="0" w:color="000000"/>
              <w:left w:val="nil"/>
              <w:bottom w:val="nil"/>
              <w:right w:val="nil"/>
            </w:tcBorders>
            <w:shd w:val="clear" w:color="auto" w:fill="auto"/>
            <w:vAlign w:val="center"/>
          </w:tcPr>
          <w:p w14:paraId="6D5CBAA5" w14:textId="77777777" w:rsidR="00316A3F" w:rsidRPr="00BF2F71" w:rsidRDefault="00D1050A">
            <w:pPr>
              <w:spacing w:after="0"/>
              <w:jc w:val="center"/>
              <w:rPr>
                <w:color w:val="000000" w:themeColor="text1"/>
              </w:rPr>
            </w:pPr>
            <w:r w:rsidRPr="00BF2F71">
              <w:rPr>
                <w:b/>
                <w:color w:val="000000" w:themeColor="text1"/>
              </w:rPr>
              <w:t>4</w:t>
            </w:r>
          </w:p>
        </w:tc>
      </w:tr>
    </w:tbl>
    <w:p w14:paraId="28D98C55" w14:textId="77777777" w:rsidR="00316A3F" w:rsidRDefault="00316A3F"/>
    <w:p w14:paraId="3CE94EFA" w14:textId="2DEF2AFE" w:rsidR="00316A3F" w:rsidRPr="00BF2F71" w:rsidRDefault="00D1050A">
      <w:pPr>
        <w:spacing w:after="57"/>
        <w:rPr>
          <w:color w:val="000000" w:themeColor="text1"/>
        </w:rPr>
      </w:pPr>
      <w:r w:rsidRPr="00BF2F71">
        <w:rPr>
          <w:i/>
          <w:iCs/>
          <w:color w:val="000000" w:themeColor="text1"/>
        </w:rPr>
        <w:t>Anzahlverhältnis der Ionen in der Elementarzelle: 4:4</w:t>
      </w:r>
    </w:p>
    <w:p w14:paraId="5D87AC34" w14:textId="08630C51" w:rsidR="00316A3F" w:rsidRPr="00BF2F71" w:rsidRDefault="00D1050A" w:rsidP="00692D9F">
      <w:pPr>
        <w:spacing w:after="240"/>
        <w:jc w:val="left"/>
        <w:rPr>
          <w:color w:val="000000" w:themeColor="text1"/>
        </w:rPr>
      </w:pPr>
      <w:r w:rsidRPr="00BF2F71">
        <w:rPr>
          <w:i/>
          <w:iCs/>
          <w:color w:val="000000" w:themeColor="text1"/>
        </w:rPr>
        <w:t>Daraus ergibt sich als Teilchenzahlverhältnis 1:1</w:t>
      </w:r>
      <w:r w:rsidR="00692D9F">
        <w:rPr>
          <w:i/>
          <w:iCs/>
          <w:color w:val="000000" w:themeColor="text1"/>
        </w:rPr>
        <w:t>.</w:t>
      </w:r>
      <w:r w:rsidR="00692D9F">
        <w:rPr>
          <w:i/>
          <w:iCs/>
          <w:color w:val="000000" w:themeColor="text1"/>
        </w:rPr>
        <w:br/>
      </w:r>
      <w:r w:rsidRPr="00BF2F71">
        <w:rPr>
          <w:i/>
          <w:iCs/>
          <w:color w:val="000000" w:themeColor="text1"/>
        </w:rPr>
        <w:t>Die Verhältnisformel von Natriumchlorid lautet also NaCl.</w:t>
      </w:r>
    </w:p>
    <w:p w14:paraId="58B2874B" w14:textId="2480B7A9" w:rsidR="00063F62" w:rsidRDefault="00D1050A" w:rsidP="00063F62">
      <w:pPr>
        <w:spacing w:before="227" w:after="57"/>
        <w:ind w:left="66"/>
        <w:rPr>
          <w:b/>
          <w:color w:val="000000"/>
        </w:rPr>
      </w:pPr>
      <w:r w:rsidRPr="00063F62">
        <w:rPr>
          <w:b/>
          <w:color w:val="000000"/>
        </w:rPr>
        <w:t>Aufgabe</w:t>
      </w:r>
      <w:r w:rsidR="00063F62">
        <w:rPr>
          <w:b/>
          <w:color w:val="000000"/>
        </w:rPr>
        <w:t xml:space="preserve"> </w:t>
      </w:r>
      <w:bookmarkStart w:id="0" w:name="_GoBack"/>
      <w:bookmarkEnd w:id="0"/>
      <w:r w:rsidRPr="00063F62">
        <w:rPr>
          <w:b/>
          <w:color w:val="000000"/>
        </w:rPr>
        <w:t>2:</w:t>
      </w:r>
    </w:p>
    <w:p w14:paraId="38E6297F" w14:textId="559FD3B3" w:rsidR="00316A3F" w:rsidRPr="00093F81" w:rsidRDefault="00B06837" w:rsidP="00093F81">
      <w:pPr>
        <w:spacing w:before="227" w:after="57"/>
        <w:ind w:left="66"/>
      </w:pPr>
      <w:r w:rsidRPr="00063F62">
        <w:rPr>
          <w:bCs/>
          <w:color w:val="000000"/>
        </w:rPr>
        <w:t xml:space="preserve">a)   </w:t>
      </w:r>
      <w:r w:rsidR="00063F62" w:rsidRPr="00063F62">
        <w:rPr>
          <w:rFonts w:cs="Arial"/>
        </w:rPr>
        <w:t>Erklärt, warum der Ionenradius eines Chloridanions größer ist als der Atomradius eines Chloratoms.</w:t>
      </w:r>
    </w:p>
    <w:p w14:paraId="70D2C879" w14:textId="1C8B592B" w:rsidR="00316A3F" w:rsidRPr="007E7075" w:rsidRDefault="00D1050A" w:rsidP="007E7075">
      <w:pPr>
        <w:spacing w:after="0"/>
        <w:rPr>
          <w:i/>
          <w:color w:val="000000" w:themeColor="text1"/>
        </w:rPr>
      </w:pPr>
      <w:r w:rsidRPr="007E7075">
        <w:rPr>
          <w:i/>
          <w:color w:val="000000" w:themeColor="text1"/>
        </w:rPr>
        <w:t>Durch die Aufnahme eines Elektrons in die Valenzschale erhöht sich die Anzahl der Elektronen in dieser Schale. Elektronen sind negativ geladen und gleichnamige Ladungen stoßen sich ab. Die Elektronen stoßen sich also in der Schale ab, so dass sie mehr Platz einnehmen müssen. Die Schale wird damit größer und der Radius des</w:t>
      </w:r>
      <w:r w:rsidR="00122082" w:rsidRPr="007E7075">
        <w:rPr>
          <w:i/>
          <w:color w:val="000000" w:themeColor="text1"/>
        </w:rPr>
        <w:t xml:space="preserve"> </w:t>
      </w:r>
      <w:r w:rsidRPr="007E7075">
        <w:rPr>
          <w:i/>
          <w:color w:val="000000" w:themeColor="text1"/>
        </w:rPr>
        <w:t>gesamten Anions vergrößert sich.</w:t>
      </w:r>
      <w:r w:rsidR="00821F6A">
        <w:rPr>
          <w:i/>
          <w:color w:val="000000" w:themeColor="text1"/>
        </w:rPr>
        <w:br/>
      </w:r>
    </w:p>
    <w:p w14:paraId="6161B3E7" w14:textId="702B5968" w:rsidR="00316A3F" w:rsidRPr="00093F81" w:rsidRDefault="00063F62" w:rsidP="00093F81">
      <w:pPr>
        <w:pStyle w:val="Listenabsatz"/>
        <w:numPr>
          <w:ilvl w:val="0"/>
          <w:numId w:val="5"/>
        </w:numPr>
        <w:spacing w:before="227" w:after="57" w:line="240" w:lineRule="auto"/>
      </w:pPr>
      <w:r>
        <w:rPr>
          <w:rFonts w:cs="Arial"/>
        </w:rPr>
        <w:t>Erklärt, warum der Ionenradius eines Natriumkations kleiner ist als der Atomradius eines Natriumatoms.</w:t>
      </w:r>
    </w:p>
    <w:p w14:paraId="7C3F9F1F" w14:textId="66BE280C" w:rsidR="00316A3F" w:rsidRPr="007E7075" w:rsidRDefault="00063F62" w:rsidP="007E7075">
      <w:pPr>
        <w:spacing w:after="0"/>
        <w:rPr>
          <w:i/>
          <w:color w:val="000000" w:themeColor="text1"/>
        </w:rPr>
      </w:pPr>
      <w:r>
        <w:rPr>
          <w:i/>
          <w:color w:val="000000" w:themeColor="text1"/>
        </w:rPr>
        <w:t>Ein Natriumatom besitzt ein Elektron in der äußersten Schale. Durch die Abgabe des Valenzelektrons entsteht ein Natriumion und die äußerste Schale ist nicht mehr vorhanden. Daher ist der Ionenradius kleiner als der Atomradius.</w:t>
      </w:r>
    </w:p>
    <w:p w14:paraId="2FC87248" w14:textId="77777777" w:rsidR="00316A3F" w:rsidRDefault="00316A3F">
      <w:pPr>
        <w:pStyle w:val="Listenabsatz"/>
        <w:spacing w:after="0" w:line="240" w:lineRule="auto"/>
        <w:ind w:left="709"/>
        <w:rPr>
          <w:i/>
          <w:color w:val="000000" w:themeColor="text1"/>
        </w:rPr>
      </w:pPr>
    </w:p>
    <w:p w14:paraId="01255CBB" w14:textId="16816429" w:rsidR="00316A3F" w:rsidRPr="007E7075" w:rsidRDefault="00D1050A" w:rsidP="007E7075">
      <w:pPr>
        <w:jc w:val="left"/>
        <w:rPr>
          <w:color w:val="000000" w:themeColor="text1"/>
        </w:rPr>
      </w:pPr>
      <w:r>
        <w:rPr>
          <w:b/>
        </w:rPr>
        <w:t>Aufgabe 3:</w:t>
      </w:r>
      <w:r w:rsidR="00821F6A">
        <w:rPr>
          <w:b/>
        </w:rPr>
        <w:br/>
      </w:r>
      <w:r w:rsidR="00821F6A" w:rsidRPr="007E7075">
        <w:rPr>
          <w:bCs/>
        </w:rPr>
        <w:t>a)</w:t>
      </w:r>
      <w:r w:rsidR="00821F6A" w:rsidRPr="00821F6A">
        <w:rPr>
          <w:rFonts w:cs="Arial"/>
        </w:rPr>
        <w:t xml:space="preserve"> </w:t>
      </w:r>
      <w:r w:rsidR="00821F6A">
        <w:rPr>
          <w:rFonts w:cs="Arial"/>
        </w:rPr>
        <w:t xml:space="preserve">   Bestimmt die Anteile der Calcium- und Fluoridionen in der Elementarzelle (Tabelle 3).</w:t>
      </w:r>
    </w:p>
    <w:tbl>
      <w:tblPr>
        <w:tblStyle w:val="Tabellenraster"/>
        <w:tblW w:w="7549" w:type="dxa"/>
        <w:tblLook w:val="04A0" w:firstRow="1" w:lastRow="0" w:firstColumn="1" w:lastColumn="0" w:noHBand="0" w:noVBand="1"/>
      </w:tblPr>
      <w:tblGrid>
        <w:gridCol w:w="1508"/>
        <w:gridCol w:w="1509"/>
        <w:gridCol w:w="1510"/>
        <w:gridCol w:w="1510"/>
        <w:gridCol w:w="1512"/>
      </w:tblGrid>
      <w:tr w:rsidR="00316A3F" w14:paraId="533D0210" w14:textId="77777777">
        <w:tc>
          <w:tcPr>
            <w:tcW w:w="1509" w:type="dxa"/>
            <w:vMerge w:val="restart"/>
            <w:tcBorders>
              <w:top w:val="nil"/>
              <w:left w:val="nil"/>
              <w:bottom w:val="single" w:sz="10" w:space="0" w:color="000000"/>
              <w:right w:val="single" w:sz="10" w:space="0" w:color="000000"/>
            </w:tcBorders>
            <w:shd w:val="clear" w:color="auto" w:fill="DDDDDD"/>
            <w:vAlign w:val="center"/>
          </w:tcPr>
          <w:p w14:paraId="11631C45" w14:textId="77777777" w:rsidR="00316A3F" w:rsidRDefault="00D1050A">
            <w:pPr>
              <w:spacing w:after="0"/>
              <w:jc w:val="center"/>
            </w:pPr>
            <w:r>
              <w:rPr>
                <w:b/>
              </w:rPr>
              <w:t>Lage</w:t>
            </w:r>
          </w:p>
        </w:tc>
        <w:tc>
          <w:tcPr>
            <w:tcW w:w="3018" w:type="dxa"/>
            <w:gridSpan w:val="2"/>
            <w:tcBorders>
              <w:top w:val="nil"/>
              <w:left w:val="nil"/>
              <w:bottom w:val="nil"/>
              <w:right w:val="single" w:sz="10" w:space="0" w:color="000000"/>
            </w:tcBorders>
            <w:shd w:val="clear" w:color="auto" w:fill="DDDDDD"/>
            <w:vAlign w:val="center"/>
          </w:tcPr>
          <w:p w14:paraId="22404E99" w14:textId="77777777" w:rsidR="00316A3F" w:rsidRDefault="00D1050A">
            <w:pPr>
              <w:spacing w:after="0"/>
              <w:jc w:val="center"/>
            </w:pPr>
            <w:r>
              <w:rPr>
                <w:b/>
              </w:rPr>
              <w:t>Ca</w:t>
            </w:r>
            <w:r>
              <w:rPr>
                <w:b/>
                <w:vertAlign w:val="superscript"/>
              </w:rPr>
              <w:t xml:space="preserve">2+ </w:t>
            </w:r>
            <w:r>
              <w:rPr>
                <w:b/>
              </w:rPr>
              <w:t>- Ionen</w:t>
            </w:r>
          </w:p>
        </w:tc>
        <w:tc>
          <w:tcPr>
            <w:tcW w:w="3022" w:type="dxa"/>
            <w:gridSpan w:val="2"/>
            <w:tcBorders>
              <w:top w:val="nil"/>
              <w:left w:val="single" w:sz="10" w:space="0" w:color="000000"/>
              <w:bottom w:val="nil"/>
              <w:right w:val="nil"/>
            </w:tcBorders>
            <w:shd w:val="clear" w:color="auto" w:fill="DDDDDD"/>
            <w:vAlign w:val="center"/>
          </w:tcPr>
          <w:p w14:paraId="18140629" w14:textId="77777777" w:rsidR="00316A3F" w:rsidRDefault="00D1050A">
            <w:pPr>
              <w:spacing w:after="0"/>
              <w:jc w:val="center"/>
            </w:pPr>
            <w:r>
              <w:rPr>
                <w:rFonts w:cs="Arial"/>
                <w:b/>
              </w:rPr>
              <w:t>F</w:t>
            </w:r>
            <w:r>
              <w:rPr>
                <w:rFonts w:cs="Arial"/>
                <w:b/>
                <w:vertAlign w:val="superscript"/>
              </w:rPr>
              <w:t xml:space="preserve">─ </w:t>
            </w:r>
            <w:r>
              <w:rPr>
                <w:b/>
              </w:rPr>
              <w:t>- Ionen</w:t>
            </w:r>
          </w:p>
        </w:tc>
      </w:tr>
      <w:tr w:rsidR="00316A3F" w14:paraId="43781A54" w14:textId="77777777">
        <w:tc>
          <w:tcPr>
            <w:tcW w:w="1509" w:type="dxa"/>
            <w:vMerge/>
            <w:tcBorders>
              <w:top w:val="nil"/>
              <w:left w:val="nil"/>
              <w:bottom w:val="single" w:sz="10" w:space="0" w:color="000000"/>
              <w:right w:val="single" w:sz="10" w:space="0" w:color="000000"/>
            </w:tcBorders>
            <w:shd w:val="clear" w:color="auto" w:fill="DDDDDD"/>
            <w:vAlign w:val="center"/>
          </w:tcPr>
          <w:p w14:paraId="6684F39E" w14:textId="77777777" w:rsidR="00316A3F" w:rsidRDefault="00316A3F">
            <w:pPr>
              <w:spacing w:after="0"/>
              <w:jc w:val="center"/>
              <w:rPr>
                <w:b/>
              </w:rPr>
            </w:pPr>
          </w:p>
        </w:tc>
        <w:tc>
          <w:tcPr>
            <w:tcW w:w="1510" w:type="dxa"/>
            <w:tcBorders>
              <w:top w:val="nil"/>
              <w:left w:val="nil"/>
              <w:bottom w:val="single" w:sz="10" w:space="0" w:color="000000"/>
              <w:right w:val="single" w:sz="2" w:space="0" w:color="000000"/>
            </w:tcBorders>
            <w:shd w:val="clear" w:color="auto" w:fill="DDDDDD"/>
            <w:vAlign w:val="center"/>
          </w:tcPr>
          <w:p w14:paraId="1582E7CA" w14:textId="77777777" w:rsidR="00316A3F" w:rsidRDefault="00D1050A">
            <w:pPr>
              <w:spacing w:after="0"/>
              <w:jc w:val="center"/>
            </w:pPr>
            <w:r>
              <w:rPr>
                <w:b/>
              </w:rPr>
              <w:t>Anzahl</w:t>
            </w:r>
          </w:p>
        </w:tc>
        <w:tc>
          <w:tcPr>
            <w:tcW w:w="1510" w:type="dxa"/>
            <w:tcBorders>
              <w:top w:val="nil"/>
              <w:left w:val="single" w:sz="2" w:space="0" w:color="000000"/>
              <w:bottom w:val="single" w:sz="10" w:space="0" w:color="000000"/>
              <w:right w:val="nil"/>
            </w:tcBorders>
            <w:shd w:val="clear" w:color="auto" w:fill="DDDDDD"/>
            <w:vAlign w:val="center"/>
          </w:tcPr>
          <w:p w14:paraId="5A02FFBB" w14:textId="77777777" w:rsidR="00316A3F" w:rsidRDefault="00D1050A">
            <w:pPr>
              <w:spacing w:after="0"/>
              <w:jc w:val="center"/>
            </w:pPr>
            <w:r>
              <w:rPr>
                <w:b/>
              </w:rPr>
              <w:t>Anteil</w:t>
            </w:r>
          </w:p>
        </w:tc>
        <w:tc>
          <w:tcPr>
            <w:tcW w:w="1510" w:type="dxa"/>
            <w:tcBorders>
              <w:top w:val="nil"/>
              <w:left w:val="single" w:sz="10" w:space="0" w:color="000000"/>
              <w:bottom w:val="single" w:sz="10" w:space="0" w:color="000000"/>
              <w:right w:val="nil"/>
            </w:tcBorders>
            <w:shd w:val="clear" w:color="auto" w:fill="DDDDDD"/>
            <w:vAlign w:val="center"/>
          </w:tcPr>
          <w:p w14:paraId="4019907C" w14:textId="77777777" w:rsidR="00316A3F" w:rsidRDefault="00D1050A">
            <w:pPr>
              <w:spacing w:after="0"/>
              <w:jc w:val="center"/>
            </w:pPr>
            <w:r>
              <w:rPr>
                <w:b/>
              </w:rPr>
              <w:t>Anzahl</w:t>
            </w:r>
          </w:p>
        </w:tc>
        <w:tc>
          <w:tcPr>
            <w:tcW w:w="1510" w:type="dxa"/>
            <w:tcBorders>
              <w:top w:val="nil"/>
              <w:left w:val="single" w:sz="2" w:space="0" w:color="000000"/>
              <w:bottom w:val="single" w:sz="10" w:space="0" w:color="000000"/>
              <w:right w:val="nil"/>
            </w:tcBorders>
            <w:shd w:val="clear" w:color="auto" w:fill="DDDDDD"/>
            <w:vAlign w:val="center"/>
          </w:tcPr>
          <w:p w14:paraId="2FC8BFF0" w14:textId="77777777" w:rsidR="00316A3F" w:rsidRDefault="00D1050A">
            <w:pPr>
              <w:spacing w:after="0"/>
              <w:jc w:val="center"/>
            </w:pPr>
            <w:r>
              <w:rPr>
                <w:b/>
              </w:rPr>
              <w:t>Anteil</w:t>
            </w:r>
          </w:p>
        </w:tc>
      </w:tr>
      <w:tr w:rsidR="00316A3F" w14:paraId="2643F85C" w14:textId="77777777">
        <w:tc>
          <w:tcPr>
            <w:tcW w:w="1509" w:type="dxa"/>
            <w:tcBorders>
              <w:top w:val="nil"/>
              <w:left w:val="nil"/>
              <w:bottom w:val="nil"/>
              <w:right w:val="single" w:sz="10" w:space="0" w:color="000000"/>
            </w:tcBorders>
            <w:shd w:val="clear" w:color="auto" w:fill="auto"/>
            <w:vAlign w:val="center"/>
          </w:tcPr>
          <w:p w14:paraId="7196CE92" w14:textId="77777777" w:rsidR="00316A3F" w:rsidRDefault="00D1050A">
            <w:pPr>
              <w:spacing w:after="0"/>
              <w:jc w:val="center"/>
            </w:pPr>
            <w:r>
              <w:t>Kante</w:t>
            </w:r>
          </w:p>
        </w:tc>
        <w:tc>
          <w:tcPr>
            <w:tcW w:w="1510" w:type="dxa"/>
            <w:tcBorders>
              <w:top w:val="nil"/>
              <w:left w:val="nil"/>
              <w:bottom w:val="nil"/>
              <w:right w:val="single" w:sz="2" w:space="0" w:color="000000"/>
            </w:tcBorders>
            <w:shd w:val="clear" w:color="auto" w:fill="auto"/>
            <w:vAlign w:val="center"/>
          </w:tcPr>
          <w:p w14:paraId="417FB0DF" w14:textId="77777777" w:rsidR="00316A3F" w:rsidRPr="007E7075" w:rsidRDefault="00D1050A">
            <w:pPr>
              <w:spacing w:after="0"/>
              <w:jc w:val="center"/>
              <w:rPr>
                <w:i/>
                <w:iCs/>
              </w:rPr>
            </w:pPr>
            <w:r w:rsidRPr="007E7075">
              <w:rPr>
                <w:i/>
                <w:iCs/>
                <w:color w:val="CE181E"/>
              </w:rPr>
              <w:t>0</w:t>
            </w:r>
          </w:p>
        </w:tc>
        <w:tc>
          <w:tcPr>
            <w:tcW w:w="1510" w:type="dxa"/>
            <w:tcBorders>
              <w:top w:val="nil"/>
              <w:left w:val="single" w:sz="2" w:space="0" w:color="000000"/>
              <w:bottom w:val="nil"/>
              <w:right w:val="nil"/>
            </w:tcBorders>
            <w:shd w:val="clear" w:color="auto" w:fill="auto"/>
            <w:vAlign w:val="center"/>
          </w:tcPr>
          <w:p w14:paraId="5AB14256" w14:textId="7A0D02A5" w:rsidR="00316A3F" w:rsidRPr="007E7075" w:rsidRDefault="00B71934" w:rsidP="00B71934">
            <w:pPr>
              <w:spacing w:after="0"/>
              <w:rPr>
                <w:i/>
                <w:iCs/>
              </w:rPr>
            </w:pPr>
            <w:r>
              <w:rPr>
                <w:rFonts w:cs="Arial"/>
                <w:i/>
                <w:iCs/>
                <w:color w:val="CE181E"/>
              </w:rPr>
              <w:t xml:space="preserve">   </w:t>
            </w:r>
            <w:r w:rsidR="00D1050A" w:rsidRPr="007E7075">
              <w:rPr>
                <w:rFonts w:cs="Arial"/>
                <w:i/>
                <w:iCs/>
                <w:color w:val="CE181E"/>
              </w:rPr>
              <w:t>0</w:t>
            </w:r>
            <w:r w:rsidR="00D1050A" w:rsidRPr="007E7075">
              <w:rPr>
                <w:rFonts w:cs="Arial"/>
                <w:i/>
                <w:iCs/>
              </w:rPr>
              <w:t xml:space="preserve"> ∙ </w:t>
            </w:r>
            <m:oMath>
              <m:f>
                <m:fPr>
                  <m:ctrlPr>
                    <w:rPr>
                      <w:rFonts w:ascii="Cambria Math" w:hAnsi="Cambria Math"/>
                      <w:i/>
                      <w:iCs/>
                    </w:rPr>
                  </m:ctrlPr>
                </m:fPr>
                <m:num>
                  <m:r>
                    <w:rPr>
                      <w:rFonts w:ascii="Cambria Math" w:hAnsi="Cambria Math"/>
                    </w:rPr>
                    <m:t>1</m:t>
                  </m:r>
                </m:num>
                <m:den>
                  <m:r>
                    <w:rPr>
                      <w:rFonts w:ascii="Cambria Math" w:hAnsi="Cambria Math"/>
                    </w:rPr>
                    <m:t>4</m:t>
                  </m:r>
                </m:den>
              </m:f>
            </m:oMath>
            <w:r w:rsidR="00D1050A" w:rsidRPr="007E7075">
              <w:rPr>
                <w:i/>
                <w:iCs/>
              </w:rPr>
              <w:t xml:space="preserve"> </w:t>
            </w:r>
            <w:r w:rsidR="00D1050A" w:rsidRPr="007E7075">
              <w:rPr>
                <w:rFonts w:cs="Arial"/>
                <w:i/>
                <w:iCs/>
              </w:rPr>
              <w:t xml:space="preserve">= </w:t>
            </w:r>
            <w:r w:rsidR="00D1050A" w:rsidRPr="007E7075">
              <w:rPr>
                <w:rFonts w:cs="Arial"/>
                <w:i/>
                <w:iCs/>
                <w:color w:val="CE181E"/>
              </w:rPr>
              <w:t>0</w:t>
            </w:r>
          </w:p>
        </w:tc>
        <w:tc>
          <w:tcPr>
            <w:tcW w:w="1510" w:type="dxa"/>
            <w:tcBorders>
              <w:top w:val="nil"/>
              <w:left w:val="single" w:sz="10" w:space="0" w:color="000000"/>
              <w:bottom w:val="nil"/>
              <w:right w:val="nil"/>
            </w:tcBorders>
            <w:shd w:val="clear" w:color="auto" w:fill="auto"/>
            <w:vAlign w:val="center"/>
          </w:tcPr>
          <w:p w14:paraId="5D4AC996" w14:textId="77777777" w:rsidR="00316A3F" w:rsidRPr="007E7075" w:rsidRDefault="00D1050A">
            <w:pPr>
              <w:spacing w:after="0" w:line="360" w:lineRule="auto"/>
              <w:jc w:val="center"/>
              <w:rPr>
                <w:i/>
                <w:iCs/>
              </w:rPr>
            </w:pPr>
            <w:r w:rsidRPr="007E7075">
              <w:rPr>
                <w:i/>
                <w:iCs/>
                <w:color w:val="000000"/>
              </w:rPr>
              <w:t>0</w:t>
            </w:r>
          </w:p>
        </w:tc>
        <w:tc>
          <w:tcPr>
            <w:tcW w:w="1510" w:type="dxa"/>
            <w:tcBorders>
              <w:top w:val="nil"/>
              <w:left w:val="single" w:sz="2" w:space="0" w:color="000000"/>
              <w:bottom w:val="nil"/>
              <w:right w:val="nil"/>
            </w:tcBorders>
            <w:shd w:val="clear" w:color="auto" w:fill="auto"/>
            <w:vAlign w:val="center"/>
          </w:tcPr>
          <w:p w14:paraId="1924725C" w14:textId="22B01997" w:rsidR="00316A3F" w:rsidRPr="007E7075" w:rsidRDefault="00D1050A">
            <w:pPr>
              <w:spacing w:after="0"/>
              <w:jc w:val="center"/>
              <w:rPr>
                <w:i/>
                <w:iCs/>
              </w:rPr>
            </w:pPr>
            <w:r w:rsidRPr="007E7075">
              <w:rPr>
                <w:rFonts w:cs="Arial"/>
                <w:i/>
                <w:iCs/>
                <w:color w:val="000000"/>
              </w:rPr>
              <w:t xml:space="preserve">0 ∙ </w:t>
            </w:r>
            <m:oMath>
              <m:f>
                <m:fPr>
                  <m:ctrlPr>
                    <w:rPr>
                      <w:rFonts w:ascii="Cambria Math" w:hAnsi="Cambria Math"/>
                      <w:i/>
                      <w:iCs/>
                    </w:rPr>
                  </m:ctrlPr>
                </m:fPr>
                <m:num>
                  <m:r>
                    <w:rPr>
                      <w:rFonts w:ascii="Cambria Math" w:hAnsi="Cambria Math"/>
                    </w:rPr>
                    <m:t>1</m:t>
                  </m:r>
                </m:num>
                <m:den>
                  <m:r>
                    <w:rPr>
                      <w:rFonts w:ascii="Cambria Math" w:hAnsi="Cambria Math"/>
                    </w:rPr>
                    <m:t>4</m:t>
                  </m:r>
                </m:den>
              </m:f>
            </m:oMath>
            <w:r w:rsidRPr="007E7075">
              <w:rPr>
                <w:i/>
                <w:iCs/>
                <w:color w:val="000000"/>
              </w:rPr>
              <w:t xml:space="preserve"> </w:t>
            </w:r>
            <w:r w:rsidRPr="007E7075">
              <w:rPr>
                <w:rFonts w:cs="Arial"/>
                <w:i/>
                <w:iCs/>
                <w:color w:val="000000"/>
              </w:rPr>
              <w:t>= 0</w:t>
            </w:r>
          </w:p>
        </w:tc>
      </w:tr>
      <w:tr w:rsidR="00316A3F" w14:paraId="577058B2" w14:textId="77777777">
        <w:tc>
          <w:tcPr>
            <w:tcW w:w="1509" w:type="dxa"/>
            <w:tcBorders>
              <w:top w:val="nil"/>
              <w:left w:val="nil"/>
              <w:bottom w:val="nil"/>
              <w:right w:val="single" w:sz="10" w:space="0" w:color="000000"/>
            </w:tcBorders>
            <w:shd w:val="clear" w:color="auto" w:fill="auto"/>
            <w:vAlign w:val="center"/>
          </w:tcPr>
          <w:p w14:paraId="189B9919" w14:textId="77777777" w:rsidR="00316A3F" w:rsidRDefault="00D1050A">
            <w:pPr>
              <w:spacing w:after="0"/>
              <w:jc w:val="center"/>
            </w:pPr>
            <w:r>
              <w:t>Ecke</w:t>
            </w:r>
          </w:p>
        </w:tc>
        <w:tc>
          <w:tcPr>
            <w:tcW w:w="1510" w:type="dxa"/>
            <w:tcBorders>
              <w:top w:val="nil"/>
              <w:left w:val="nil"/>
              <w:bottom w:val="nil"/>
              <w:right w:val="single" w:sz="2" w:space="0" w:color="000000"/>
            </w:tcBorders>
            <w:shd w:val="clear" w:color="auto" w:fill="auto"/>
            <w:vAlign w:val="center"/>
          </w:tcPr>
          <w:p w14:paraId="244D05FC" w14:textId="77777777" w:rsidR="00316A3F" w:rsidRPr="007E7075" w:rsidRDefault="00D1050A">
            <w:pPr>
              <w:spacing w:after="0"/>
              <w:jc w:val="center"/>
              <w:rPr>
                <w:i/>
                <w:iCs/>
              </w:rPr>
            </w:pPr>
            <w:r w:rsidRPr="007E7075">
              <w:rPr>
                <w:i/>
                <w:iCs/>
                <w:color w:val="CE181E"/>
              </w:rPr>
              <w:t>8</w:t>
            </w:r>
          </w:p>
        </w:tc>
        <w:tc>
          <w:tcPr>
            <w:tcW w:w="1510" w:type="dxa"/>
            <w:tcBorders>
              <w:top w:val="nil"/>
              <w:left w:val="single" w:sz="2" w:space="0" w:color="000000"/>
              <w:bottom w:val="nil"/>
              <w:right w:val="nil"/>
            </w:tcBorders>
            <w:shd w:val="clear" w:color="auto" w:fill="auto"/>
            <w:vAlign w:val="center"/>
          </w:tcPr>
          <w:p w14:paraId="39EB6D56" w14:textId="0E67E56B" w:rsidR="00316A3F" w:rsidRPr="007E7075" w:rsidRDefault="00D1050A">
            <w:pPr>
              <w:spacing w:after="0"/>
              <w:jc w:val="center"/>
              <w:rPr>
                <w:i/>
                <w:iCs/>
              </w:rPr>
            </w:pPr>
            <w:r w:rsidRPr="007E7075">
              <w:rPr>
                <w:rFonts w:cs="Arial"/>
                <w:i/>
                <w:iCs/>
                <w:color w:val="CE181E"/>
              </w:rPr>
              <w:t>8</w:t>
            </w:r>
            <w:r w:rsidRPr="007E7075">
              <w:rPr>
                <w:rFonts w:cs="Arial"/>
                <w:i/>
                <w:iCs/>
              </w:rPr>
              <w:t xml:space="preserve"> ∙ </w:t>
            </w:r>
            <m:oMath>
              <m:f>
                <m:fPr>
                  <m:ctrlPr>
                    <w:rPr>
                      <w:rFonts w:ascii="Cambria Math" w:hAnsi="Cambria Math"/>
                      <w:i/>
                      <w:iCs/>
                    </w:rPr>
                  </m:ctrlPr>
                </m:fPr>
                <m:num>
                  <m:r>
                    <w:rPr>
                      <w:rFonts w:ascii="Cambria Math" w:hAnsi="Cambria Math"/>
                    </w:rPr>
                    <m:t>1</m:t>
                  </m:r>
                </m:num>
                <m:den>
                  <m:r>
                    <w:rPr>
                      <w:rFonts w:ascii="Cambria Math" w:hAnsi="Cambria Math"/>
                    </w:rPr>
                    <m:t>8</m:t>
                  </m:r>
                </m:den>
              </m:f>
            </m:oMath>
            <w:r w:rsidRPr="007E7075">
              <w:rPr>
                <w:rFonts w:cs="Arial"/>
                <w:i/>
                <w:iCs/>
              </w:rPr>
              <w:t xml:space="preserve"> = </w:t>
            </w:r>
            <w:r w:rsidRPr="007E7075">
              <w:rPr>
                <w:rFonts w:cs="Arial"/>
                <w:i/>
                <w:iCs/>
                <w:color w:val="CE181E"/>
              </w:rPr>
              <w:t>1</w:t>
            </w:r>
            <w:r w:rsidRPr="007E7075">
              <w:rPr>
                <w:rFonts w:cs="Arial"/>
                <w:i/>
                <w:iCs/>
                <w:color w:val="FFFFFF" w:themeColor="background1"/>
                <w:u w:val="single"/>
              </w:rPr>
              <w:t>v</w:t>
            </w:r>
          </w:p>
        </w:tc>
        <w:tc>
          <w:tcPr>
            <w:tcW w:w="1510" w:type="dxa"/>
            <w:tcBorders>
              <w:top w:val="nil"/>
              <w:left w:val="single" w:sz="10" w:space="0" w:color="000000"/>
              <w:bottom w:val="nil"/>
              <w:right w:val="nil"/>
            </w:tcBorders>
            <w:shd w:val="clear" w:color="auto" w:fill="auto"/>
            <w:vAlign w:val="center"/>
          </w:tcPr>
          <w:p w14:paraId="17CE5F73" w14:textId="77777777" w:rsidR="00316A3F" w:rsidRPr="007E7075" w:rsidRDefault="00D1050A">
            <w:pPr>
              <w:spacing w:after="0" w:line="360" w:lineRule="auto"/>
              <w:jc w:val="center"/>
              <w:rPr>
                <w:i/>
                <w:iCs/>
              </w:rPr>
            </w:pPr>
            <w:r w:rsidRPr="007E7075">
              <w:rPr>
                <w:i/>
                <w:iCs/>
                <w:color w:val="000000"/>
              </w:rPr>
              <w:t>0</w:t>
            </w:r>
          </w:p>
        </w:tc>
        <w:tc>
          <w:tcPr>
            <w:tcW w:w="1510" w:type="dxa"/>
            <w:tcBorders>
              <w:top w:val="nil"/>
              <w:left w:val="single" w:sz="2" w:space="0" w:color="000000"/>
              <w:bottom w:val="nil"/>
              <w:right w:val="nil"/>
            </w:tcBorders>
            <w:shd w:val="clear" w:color="auto" w:fill="auto"/>
            <w:vAlign w:val="center"/>
          </w:tcPr>
          <w:p w14:paraId="63308522" w14:textId="3A255BC7" w:rsidR="00316A3F" w:rsidRPr="007E7075" w:rsidRDefault="00D1050A">
            <w:pPr>
              <w:spacing w:after="0"/>
              <w:jc w:val="center"/>
              <w:rPr>
                <w:i/>
                <w:iCs/>
              </w:rPr>
            </w:pPr>
            <w:r w:rsidRPr="007E7075">
              <w:rPr>
                <w:rFonts w:cs="Arial"/>
                <w:i/>
                <w:iCs/>
                <w:color w:val="000000"/>
              </w:rPr>
              <w:t xml:space="preserve">8 ∙ </w:t>
            </w:r>
            <m:oMath>
              <m:f>
                <m:fPr>
                  <m:ctrlPr>
                    <w:rPr>
                      <w:rFonts w:ascii="Cambria Math" w:hAnsi="Cambria Math"/>
                      <w:i/>
                      <w:iCs/>
                    </w:rPr>
                  </m:ctrlPr>
                </m:fPr>
                <m:num>
                  <m:r>
                    <w:rPr>
                      <w:rFonts w:ascii="Cambria Math" w:hAnsi="Cambria Math"/>
                    </w:rPr>
                    <m:t>1</m:t>
                  </m:r>
                </m:num>
                <m:den>
                  <m:r>
                    <w:rPr>
                      <w:rFonts w:ascii="Cambria Math" w:hAnsi="Cambria Math"/>
                    </w:rPr>
                    <m:t>8</m:t>
                  </m:r>
                </m:den>
              </m:f>
            </m:oMath>
            <w:r w:rsidRPr="007E7075">
              <w:rPr>
                <w:rFonts w:cs="Arial"/>
                <w:i/>
                <w:iCs/>
                <w:color w:val="000000"/>
              </w:rPr>
              <w:t xml:space="preserve"> = 0</w:t>
            </w:r>
          </w:p>
        </w:tc>
      </w:tr>
      <w:tr w:rsidR="00316A3F" w14:paraId="5D19D45C" w14:textId="77777777">
        <w:tc>
          <w:tcPr>
            <w:tcW w:w="1509" w:type="dxa"/>
            <w:tcBorders>
              <w:top w:val="nil"/>
              <w:left w:val="nil"/>
              <w:bottom w:val="nil"/>
              <w:right w:val="single" w:sz="10" w:space="0" w:color="000000"/>
            </w:tcBorders>
            <w:shd w:val="clear" w:color="auto" w:fill="auto"/>
            <w:vAlign w:val="center"/>
          </w:tcPr>
          <w:p w14:paraId="0C077B5C" w14:textId="77777777" w:rsidR="00316A3F" w:rsidRDefault="00D1050A">
            <w:pPr>
              <w:spacing w:after="0"/>
              <w:jc w:val="center"/>
            </w:pPr>
            <w:r>
              <w:t>Fläche</w:t>
            </w:r>
          </w:p>
        </w:tc>
        <w:tc>
          <w:tcPr>
            <w:tcW w:w="1510" w:type="dxa"/>
            <w:tcBorders>
              <w:top w:val="nil"/>
              <w:left w:val="nil"/>
              <w:bottom w:val="nil"/>
              <w:right w:val="single" w:sz="2" w:space="0" w:color="000000"/>
            </w:tcBorders>
            <w:shd w:val="clear" w:color="auto" w:fill="auto"/>
            <w:vAlign w:val="center"/>
          </w:tcPr>
          <w:p w14:paraId="161431F8" w14:textId="77777777" w:rsidR="00316A3F" w:rsidRPr="007E7075" w:rsidRDefault="00D1050A">
            <w:pPr>
              <w:spacing w:after="0"/>
              <w:jc w:val="center"/>
              <w:rPr>
                <w:i/>
                <w:iCs/>
              </w:rPr>
            </w:pPr>
            <w:r w:rsidRPr="007E7075">
              <w:rPr>
                <w:i/>
                <w:iCs/>
                <w:color w:val="CE181E"/>
              </w:rPr>
              <w:t>6</w:t>
            </w:r>
          </w:p>
        </w:tc>
        <w:tc>
          <w:tcPr>
            <w:tcW w:w="1510" w:type="dxa"/>
            <w:tcBorders>
              <w:top w:val="nil"/>
              <w:left w:val="single" w:sz="2" w:space="0" w:color="000000"/>
              <w:bottom w:val="nil"/>
              <w:right w:val="nil"/>
            </w:tcBorders>
            <w:shd w:val="clear" w:color="auto" w:fill="auto"/>
            <w:vAlign w:val="center"/>
          </w:tcPr>
          <w:p w14:paraId="1FCDBDC1" w14:textId="4804435E" w:rsidR="00316A3F" w:rsidRPr="007E7075" w:rsidRDefault="00B71934" w:rsidP="00B71934">
            <w:pPr>
              <w:spacing w:after="0"/>
              <w:rPr>
                <w:i/>
                <w:iCs/>
              </w:rPr>
            </w:pPr>
            <w:r>
              <w:rPr>
                <w:rFonts w:cs="Arial"/>
                <w:i/>
                <w:iCs/>
                <w:color w:val="CE181E"/>
              </w:rPr>
              <w:t xml:space="preserve">   </w:t>
            </w:r>
            <w:r w:rsidR="00D1050A" w:rsidRPr="007E7075">
              <w:rPr>
                <w:rFonts w:cs="Arial"/>
                <w:i/>
                <w:iCs/>
                <w:color w:val="CE181E"/>
              </w:rPr>
              <w:t>6</w:t>
            </w:r>
            <w:r w:rsidR="00D1050A" w:rsidRPr="007E7075">
              <w:rPr>
                <w:rFonts w:cs="Arial"/>
                <w:i/>
                <w:iCs/>
              </w:rPr>
              <w:t xml:space="preserve"> ∙ </w:t>
            </w:r>
            <m:oMath>
              <m:f>
                <m:fPr>
                  <m:ctrlPr>
                    <w:rPr>
                      <w:rFonts w:ascii="Cambria Math" w:hAnsi="Cambria Math"/>
                      <w:i/>
                      <w:iCs/>
                    </w:rPr>
                  </m:ctrlPr>
                </m:fPr>
                <m:num>
                  <m:r>
                    <w:rPr>
                      <w:rFonts w:ascii="Cambria Math" w:hAnsi="Cambria Math"/>
                    </w:rPr>
                    <m:t>1</m:t>
                  </m:r>
                </m:num>
                <m:den>
                  <m:r>
                    <w:rPr>
                      <w:rFonts w:ascii="Cambria Math" w:hAnsi="Cambria Math"/>
                    </w:rPr>
                    <m:t>2</m:t>
                  </m:r>
                </m:den>
              </m:f>
            </m:oMath>
            <w:r w:rsidR="00D1050A" w:rsidRPr="007E7075">
              <w:rPr>
                <w:rFonts w:cs="Arial"/>
                <w:i/>
                <w:iCs/>
              </w:rPr>
              <w:t xml:space="preserve"> = </w:t>
            </w:r>
            <w:r w:rsidR="00D1050A" w:rsidRPr="007E7075">
              <w:rPr>
                <w:rFonts w:cs="Arial"/>
                <w:i/>
                <w:iCs/>
                <w:color w:val="CE181E"/>
              </w:rPr>
              <w:t>3</w:t>
            </w:r>
          </w:p>
        </w:tc>
        <w:tc>
          <w:tcPr>
            <w:tcW w:w="1510" w:type="dxa"/>
            <w:tcBorders>
              <w:top w:val="nil"/>
              <w:left w:val="single" w:sz="10" w:space="0" w:color="000000"/>
              <w:bottom w:val="nil"/>
              <w:right w:val="nil"/>
            </w:tcBorders>
            <w:shd w:val="clear" w:color="auto" w:fill="auto"/>
            <w:vAlign w:val="center"/>
          </w:tcPr>
          <w:p w14:paraId="32F5539B" w14:textId="77777777" w:rsidR="00316A3F" w:rsidRPr="007E7075" w:rsidRDefault="00D1050A">
            <w:pPr>
              <w:spacing w:after="0" w:line="360" w:lineRule="auto"/>
              <w:jc w:val="center"/>
              <w:rPr>
                <w:i/>
                <w:iCs/>
              </w:rPr>
            </w:pPr>
            <w:r w:rsidRPr="007E7075">
              <w:rPr>
                <w:i/>
                <w:iCs/>
                <w:color w:val="000000"/>
              </w:rPr>
              <w:t>0</w:t>
            </w:r>
          </w:p>
        </w:tc>
        <w:tc>
          <w:tcPr>
            <w:tcW w:w="1510" w:type="dxa"/>
            <w:tcBorders>
              <w:top w:val="nil"/>
              <w:left w:val="single" w:sz="2" w:space="0" w:color="000000"/>
              <w:bottom w:val="nil"/>
              <w:right w:val="nil"/>
            </w:tcBorders>
            <w:shd w:val="clear" w:color="auto" w:fill="auto"/>
            <w:vAlign w:val="center"/>
          </w:tcPr>
          <w:p w14:paraId="08952785" w14:textId="395F7E64" w:rsidR="00316A3F" w:rsidRPr="007E7075" w:rsidRDefault="00D1050A">
            <w:pPr>
              <w:spacing w:after="0"/>
              <w:jc w:val="center"/>
              <w:rPr>
                <w:i/>
                <w:iCs/>
              </w:rPr>
            </w:pPr>
            <w:r w:rsidRPr="007E7075">
              <w:rPr>
                <w:rFonts w:cs="Arial"/>
                <w:i/>
                <w:iCs/>
                <w:color w:val="000000"/>
              </w:rPr>
              <w:t xml:space="preserve">6 ∙ </w:t>
            </w:r>
            <m:oMath>
              <m:f>
                <m:fPr>
                  <m:ctrlPr>
                    <w:rPr>
                      <w:rFonts w:ascii="Cambria Math" w:hAnsi="Cambria Math"/>
                      <w:i/>
                      <w:iCs/>
                    </w:rPr>
                  </m:ctrlPr>
                </m:fPr>
                <m:num>
                  <m:r>
                    <w:rPr>
                      <w:rFonts w:ascii="Cambria Math" w:hAnsi="Cambria Math"/>
                    </w:rPr>
                    <m:t>1</m:t>
                  </m:r>
                </m:num>
                <m:den>
                  <m:r>
                    <w:rPr>
                      <w:rFonts w:ascii="Cambria Math" w:hAnsi="Cambria Math"/>
                    </w:rPr>
                    <m:t>2</m:t>
                  </m:r>
                </m:den>
              </m:f>
            </m:oMath>
            <w:r w:rsidRPr="007E7075">
              <w:rPr>
                <w:rFonts w:cs="Arial"/>
                <w:i/>
                <w:iCs/>
                <w:color w:val="000000"/>
              </w:rPr>
              <w:t xml:space="preserve"> = 0</w:t>
            </w:r>
          </w:p>
        </w:tc>
      </w:tr>
      <w:tr w:rsidR="00316A3F" w14:paraId="7263C7AB" w14:textId="77777777">
        <w:tc>
          <w:tcPr>
            <w:tcW w:w="1509" w:type="dxa"/>
            <w:tcBorders>
              <w:top w:val="nil"/>
              <w:left w:val="nil"/>
              <w:bottom w:val="nil"/>
              <w:right w:val="single" w:sz="10" w:space="0" w:color="000000"/>
            </w:tcBorders>
            <w:shd w:val="clear" w:color="auto" w:fill="auto"/>
            <w:vAlign w:val="center"/>
          </w:tcPr>
          <w:p w14:paraId="42F4AC5B" w14:textId="77777777" w:rsidR="00316A3F" w:rsidRDefault="00D1050A">
            <w:pPr>
              <w:spacing w:after="0"/>
              <w:jc w:val="center"/>
            </w:pPr>
            <w:r>
              <w:t>Innen</w:t>
            </w:r>
          </w:p>
        </w:tc>
        <w:tc>
          <w:tcPr>
            <w:tcW w:w="1510" w:type="dxa"/>
            <w:tcBorders>
              <w:top w:val="nil"/>
              <w:left w:val="nil"/>
              <w:bottom w:val="nil"/>
              <w:right w:val="single" w:sz="2" w:space="0" w:color="000000"/>
            </w:tcBorders>
            <w:shd w:val="clear" w:color="auto" w:fill="auto"/>
            <w:vAlign w:val="center"/>
          </w:tcPr>
          <w:p w14:paraId="3F84FE38" w14:textId="77777777" w:rsidR="00316A3F" w:rsidRPr="007E7075" w:rsidRDefault="00D1050A">
            <w:pPr>
              <w:spacing w:after="0"/>
              <w:jc w:val="center"/>
              <w:rPr>
                <w:i/>
                <w:iCs/>
              </w:rPr>
            </w:pPr>
            <w:r w:rsidRPr="007E7075">
              <w:rPr>
                <w:i/>
                <w:iCs/>
                <w:color w:val="CE181E"/>
              </w:rPr>
              <w:t>0</w:t>
            </w:r>
          </w:p>
        </w:tc>
        <w:tc>
          <w:tcPr>
            <w:tcW w:w="1510" w:type="dxa"/>
            <w:tcBorders>
              <w:top w:val="nil"/>
              <w:left w:val="single" w:sz="2" w:space="0" w:color="000000"/>
              <w:bottom w:val="nil"/>
              <w:right w:val="nil"/>
            </w:tcBorders>
            <w:shd w:val="clear" w:color="auto" w:fill="auto"/>
            <w:vAlign w:val="center"/>
          </w:tcPr>
          <w:p w14:paraId="6C19780B" w14:textId="77777777" w:rsidR="00316A3F" w:rsidRPr="007E7075" w:rsidRDefault="00D1050A">
            <w:pPr>
              <w:spacing w:after="0"/>
              <w:jc w:val="center"/>
              <w:rPr>
                <w:i/>
                <w:iCs/>
              </w:rPr>
            </w:pPr>
            <w:r w:rsidRPr="007E7075">
              <w:rPr>
                <w:rFonts w:cs="Arial"/>
                <w:i/>
                <w:iCs/>
                <w:color w:val="CE181E"/>
              </w:rPr>
              <w:t>0</w:t>
            </w:r>
            <w:r w:rsidRPr="007E7075">
              <w:rPr>
                <w:rFonts w:cs="Arial"/>
                <w:i/>
                <w:iCs/>
              </w:rPr>
              <w:t xml:space="preserve"> ∙ 1 = </w:t>
            </w:r>
            <w:r w:rsidRPr="007E7075">
              <w:rPr>
                <w:rFonts w:cs="Arial"/>
                <w:i/>
                <w:iCs/>
                <w:color w:val="CE181E"/>
              </w:rPr>
              <w:t>0</w:t>
            </w:r>
            <w:r w:rsidRPr="007E7075">
              <w:rPr>
                <w:rFonts w:cs="Arial"/>
                <w:i/>
                <w:iCs/>
                <w:color w:val="FFFFFF" w:themeColor="background1"/>
                <w:u w:val="single"/>
              </w:rPr>
              <w:t>v</w:t>
            </w:r>
          </w:p>
        </w:tc>
        <w:tc>
          <w:tcPr>
            <w:tcW w:w="1510" w:type="dxa"/>
            <w:tcBorders>
              <w:top w:val="nil"/>
              <w:left w:val="single" w:sz="10" w:space="0" w:color="000000"/>
              <w:bottom w:val="nil"/>
              <w:right w:val="nil"/>
            </w:tcBorders>
            <w:shd w:val="clear" w:color="auto" w:fill="auto"/>
            <w:vAlign w:val="center"/>
          </w:tcPr>
          <w:p w14:paraId="281F25B3" w14:textId="77777777" w:rsidR="00316A3F" w:rsidRPr="007E7075" w:rsidRDefault="00D1050A">
            <w:pPr>
              <w:spacing w:after="0" w:line="360" w:lineRule="auto"/>
              <w:jc w:val="center"/>
              <w:rPr>
                <w:i/>
                <w:iCs/>
              </w:rPr>
            </w:pPr>
            <w:r w:rsidRPr="007E7075">
              <w:rPr>
                <w:i/>
                <w:iCs/>
                <w:color w:val="000000"/>
              </w:rPr>
              <w:t>8</w:t>
            </w:r>
          </w:p>
        </w:tc>
        <w:tc>
          <w:tcPr>
            <w:tcW w:w="1510" w:type="dxa"/>
            <w:tcBorders>
              <w:top w:val="nil"/>
              <w:left w:val="single" w:sz="2" w:space="0" w:color="000000"/>
              <w:bottom w:val="nil"/>
              <w:right w:val="nil"/>
            </w:tcBorders>
            <w:shd w:val="clear" w:color="auto" w:fill="auto"/>
            <w:vAlign w:val="center"/>
          </w:tcPr>
          <w:p w14:paraId="4DF6067D" w14:textId="77777777" w:rsidR="00316A3F" w:rsidRPr="007E7075" w:rsidRDefault="00D1050A">
            <w:pPr>
              <w:spacing w:after="0"/>
              <w:jc w:val="center"/>
              <w:rPr>
                <w:i/>
                <w:iCs/>
              </w:rPr>
            </w:pPr>
            <w:r w:rsidRPr="007E7075">
              <w:rPr>
                <w:rFonts w:cs="Arial"/>
                <w:i/>
                <w:iCs/>
                <w:color w:val="000000"/>
              </w:rPr>
              <w:t>8 ∙ 1 = 8</w:t>
            </w:r>
          </w:p>
        </w:tc>
      </w:tr>
      <w:tr w:rsidR="00316A3F" w14:paraId="3E2A8A2E" w14:textId="77777777">
        <w:trPr>
          <w:trHeight w:val="341"/>
        </w:trPr>
        <w:tc>
          <w:tcPr>
            <w:tcW w:w="1509" w:type="dxa"/>
            <w:tcBorders>
              <w:top w:val="single" w:sz="10" w:space="0" w:color="000000"/>
              <w:left w:val="nil"/>
              <w:bottom w:val="nil"/>
              <w:right w:val="single" w:sz="10" w:space="0" w:color="000000"/>
            </w:tcBorders>
            <w:shd w:val="clear" w:color="auto" w:fill="auto"/>
            <w:vAlign w:val="center"/>
          </w:tcPr>
          <w:p w14:paraId="78EFD84A" w14:textId="77777777" w:rsidR="00316A3F" w:rsidRDefault="00D1050A">
            <w:pPr>
              <w:spacing w:after="0"/>
              <w:jc w:val="center"/>
            </w:pPr>
            <w:r>
              <w:rPr>
                <w:b/>
              </w:rPr>
              <w:t>Summe</w:t>
            </w:r>
          </w:p>
        </w:tc>
        <w:tc>
          <w:tcPr>
            <w:tcW w:w="1510" w:type="dxa"/>
            <w:tcBorders>
              <w:top w:val="single" w:sz="10" w:space="0" w:color="000000"/>
              <w:left w:val="nil"/>
              <w:bottom w:val="nil"/>
              <w:right w:val="nil"/>
            </w:tcBorders>
            <w:shd w:val="clear" w:color="auto" w:fill="auto"/>
            <w:vAlign w:val="center"/>
          </w:tcPr>
          <w:p w14:paraId="244981C0" w14:textId="77777777" w:rsidR="00316A3F" w:rsidRPr="007E7075" w:rsidRDefault="00D1050A">
            <w:pPr>
              <w:spacing w:after="0"/>
              <w:jc w:val="center"/>
              <w:rPr>
                <w:i/>
                <w:iCs/>
              </w:rPr>
            </w:pPr>
            <w:r w:rsidRPr="007E7075">
              <w:rPr>
                <w:b/>
                <w:i/>
                <w:iCs/>
              </w:rPr>
              <w:t>-</w:t>
            </w:r>
          </w:p>
        </w:tc>
        <w:tc>
          <w:tcPr>
            <w:tcW w:w="1510" w:type="dxa"/>
            <w:tcBorders>
              <w:top w:val="single" w:sz="10" w:space="0" w:color="000000"/>
              <w:left w:val="nil"/>
              <w:bottom w:val="nil"/>
              <w:right w:val="single" w:sz="10" w:space="0" w:color="000000"/>
            </w:tcBorders>
            <w:shd w:val="clear" w:color="auto" w:fill="auto"/>
            <w:vAlign w:val="center"/>
          </w:tcPr>
          <w:p w14:paraId="330367C3" w14:textId="77777777" w:rsidR="00316A3F" w:rsidRPr="007E7075" w:rsidRDefault="00D1050A">
            <w:pPr>
              <w:spacing w:after="0"/>
              <w:jc w:val="center"/>
              <w:rPr>
                <w:i/>
                <w:iCs/>
              </w:rPr>
            </w:pPr>
            <w:r w:rsidRPr="007E7075">
              <w:rPr>
                <w:b/>
                <w:i/>
                <w:iCs/>
                <w:color w:val="CE181E"/>
              </w:rPr>
              <w:t>4</w:t>
            </w:r>
          </w:p>
        </w:tc>
        <w:tc>
          <w:tcPr>
            <w:tcW w:w="1510" w:type="dxa"/>
            <w:tcBorders>
              <w:top w:val="single" w:sz="10" w:space="0" w:color="000000"/>
              <w:left w:val="single" w:sz="10" w:space="0" w:color="000000"/>
              <w:bottom w:val="nil"/>
              <w:right w:val="nil"/>
            </w:tcBorders>
            <w:shd w:val="clear" w:color="auto" w:fill="auto"/>
            <w:vAlign w:val="center"/>
          </w:tcPr>
          <w:p w14:paraId="24B0627B" w14:textId="77777777" w:rsidR="00316A3F" w:rsidRPr="007E7075" w:rsidRDefault="00D1050A">
            <w:pPr>
              <w:spacing w:after="0"/>
              <w:jc w:val="center"/>
              <w:rPr>
                <w:i/>
                <w:iCs/>
              </w:rPr>
            </w:pPr>
            <w:r w:rsidRPr="007E7075">
              <w:rPr>
                <w:b/>
                <w:i/>
                <w:iCs/>
                <w:color w:val="000000"/>
              </w:rPr>
              <w:t>-</w:t>
            </w:r>
          </w:p>
        </w:tc>
        <w:tc>
          <w:tcPr>
            <w:tcW w:w="1510" w:type="dxa"/>
            <w:tcBorders>
              <w:top w:val="single" w:sz="10" w:space="0" w:color="000000"/>
              <w:left w:val="nil"/>
              <w:bottom w:val="nil"/>
              <w:right w:val="nil"/>
            </w:tcBorders>
            <w:shd w:val="clear" w:color="auto" w:fill="auto"/>
            <w:vAlign w:val="center"/>
          </w:tcPr>
          <w:p w14:paraId="1DBEDCD5" w14:textId="77777777" w:rsidR="00316A3F" w:rsidRPr="007E7075" w:rsidRDefault="00D1050A">
            <w:pPr>
              <w:spacing w:after="0"/>
              <w:jc w:val="center"/>
              <w:rPr>
                <w:i/>
                <w:iCs/>
              </w:rPr>
            </w:pPr>
            <w:r w:rsidRPr="007E7075">
              <w:rPr>
                <w:b/>
                <w:i/>
                <w:iCs/>
                <w:color w:val="000000"/>
              </w:rPr>
              <w:t>8</w:t>
            </w:r>
          </w:p>
        </w:tc>
      </w:tr>
    </w:tbl>
    <w:p w14:paraId="0103E666" w14:textId="77777777" w:rsidR="00316A3F" w:rsidRDefault="00316A3F">
      <w:pPr>
        <w:rPr>
          <w:color w:val="FF0000"/>
        </w:rPr>
      </w:pPr>
    </w:p>
    <w:p w14:paraId="6CBEB562" w14:textId="52BF5879" w:rsidR="00821F6A" w:rsidRDefault="00BF2F71" w:rsidP="00BF2F71">
      <w:pPr>
        <w:spacing w:after="240"/>
        <w:rPr>
          <w:rFonts w:cs="Arial"/>
        </w:rPr>
      </w:pPr>
      <w:r w:rsidRPr="00BF2F71">
        <w:rPr>
          <w:iCs/>
          <w:color w:val="000000" w:themeColor="text1"/>
        </w:rPr>
        <w:lastRenderedPageBreak/>
        <w:t xml:space="preserve">b) </w:t>
      </w:r>
      <w:r w:rsidR="00821F6A">
        <w:rPr>
          <w:iCs/>
          <w:color w:val="000000" w:themeColor="text1"/>
        </w:rPr>
        <w:t xml:space="preserve"> Aus </w:t>
      </w:r>
      <w:r w:rsidR="00821F6A">
        <w:rPr>
          <w:rFonts w:cs="Arial"/>
        </w:rPr>
        <w:t xml:space="preserve">den Summen der berechneten Anteile könnt ihr die Verhältnisformel ableiten. </w:t>
      </w:r>
      <w:r w:rsidR="00821F6A">
        <w:rPr>
          <w:rFonts w:cs="Arial"/>
        </w:rPr>
        <w:br/>
        <w:t xml:space="preserve">       Wie lautet sie? Erläutert, wie ihr auf die Verhältnisformel anhand der Summe der</w:t>
      </w:r>
      <w:r w:rsidR="00821F6A">
        <w:rPr>
          <w:rFonts w:cs="Arial"/>
        </w:rPr>
        <w:br/>
        <w:t xml:space="preserve">       berechneten Anteile gekommen seid.</w:t>
      </w:r>
    </w:p>
    <w:p w14:paraId="36FF5583" w14:textId="77777777" w:rsidR="00F039B4" w:rsidRDefault="00D1050A" w:rsidP="00BF2F71">
      <w:pPr>
        <w:spacing w:after="240"/>
        <w:rPr>
          <w:i/>
          <w:iCs/>
          <w:color w:val="000000" w:themeColor="text1"/>
        </w:rPr>
      </w:pPr>
      <w:r w:rsidRPr="00BF2F71">
        <w:rPr>
          <w:i/>
          <w:iCs/>
          <w:color w:val="000000" w:themeColor="text1"/>
        </w:rPr>
        <w:t xml:space="preserve">Anzahlverhältnis der Ionen in der Elementarzelle: 4:8 </w:t>
      </w:r>
    </w:p>
    <w:p w14:paraId="19D715EC" w14:textId="77777777" w:rsidR="00F039B4" w:rsidRDefault="00D1050A" w:rsidP="00BF2F71">
      <w:pPr>
        <w:spacing w:after="240"/>
        <w:rPr>
          <w:i/>
          <w:iCs/>
          <w:color w:val="000000" w:themeColor="text1"/>
        </w:rPr>
      </w:pPr>
      <w:r w:rsidRPr="00BF2F71">
        <w:rPr>
          <w:i/>
          <w:iCs/>
          <w:color w:val="000000" w:themeColor="text1"/>
        </w:rPr>
        <w:t xml:space="preserve">Daraus ergibt sich als Teilchenzahlverhältnis 1:2. </w:t>
      </w:r>
    </w:p>
    <w:p w14:paraId="0DAA88CF" w14:textId="16717661" w:rsidR="00316A3F" w:rsidRPr="00BF2F71" w:rsidRDefault="00D1050A" w:rsidP="00BF2F71">
      <w:pPr>
        <w:spacing w:after="240"/>
        <w:rPr>
          <w:i/>
          <w:color w:val="000000" w:themeColor="text1"/>
        </w:rPr>
      </w:pPr>
      <w:r w:rsidRPr="00BF2F71">
        <w:rPr>
          <w:i/>
          <w:iCs/>
          <w:color w:val="000000" w:themeColor="text1"/>
        </w:rPr>
        <w:t>Die Verhältnisformel von Calciumfluorid lautet also CaF</w:t>
      </w:r>
      <w:r w:rsidRPr="00BF2F71">
        <w:rPr>
          <w:i/>
          <w:iCs/>
          <w:color w:val="000000" w:themeColor="text1"/>
          <w:vertAlign w:val="subscript"/>
        </w:rPr>
        <w:t>2</w:t>
      </w:r>
      <w:r w:rsidRPr="00BF2F71">
        <w:rPr>
          <w:i/>
          <w:iCs/>
          <w:color w:val="000000" w:themeColor="text1"/>
        </w:rPr>
        <w:t>.</w:t>
      </w:r>
    </w:p>
    <w:sectPr w:rsidR="00316A3F" w:rsidRPr="00BF2F71">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709" w:gutter="0"/>
      <w:pgNumType w:start="1"/>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E0B78E" w14:textId="77777777" w:rsidR="00993696" w:rsidRDefault="00993696">
      <w:pPr>
        <w:spacing w:after="0"/>
      </w:pPr>
      <w:r>
        <w:separator/>
      </w:r>
    </w:p>
  </w:endnote>
  <w:endnote w:type="continuationSeparator" w:id="0">
    <w:p w14:paraId="33724D95" w14:textId="77777777" w:rsidR="00993696" w:rsidRDefault="0099369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2" w:usb2="00000016" w:usb3="00000000" w:csb0="0004001F"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2BB5B" w14:textId="77777777" w:rsidR="00A30F50" w:rsidRDefault="00A30F5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975EF" w14:textId="77777777" w:rsidR="00316A3F" w:rsidRDefault="00BF2F71">
    <w:pPr>
      <w:rPr>
        <w:rFonts w:asciiTheme="majorHAnsi" w:eastAsiaTheme="majorEastAsia" w:hAnsiTheme="majorHAnsi" w:cstheme="majorBidi"/>
      </w:rPr>
    </w:pPr>
    <w:r w:rsidRPr="009F19C1">
      <w:rPr>
        <w:noProof/>
        <w:lang w:eastAsia="de-DE"/>
      </w:rPr>
      <w:drawing>
        <wp:anchor distT="0" distB="0" distL="114300" distR="114300" simplePos="0" relativeHeight="251659264" behindDoc="0" locked="0" layoutInCell="1" allowOverlap="1" wp14:anchorId="5652B6DC" wp14:editId="3E3E0C3C">
          <wp:simplePos x="0" y="0"/>
          <wp:positionH relativeFrom="margin">
            <wp:posOffset>0</wp:posOffset>
          </wp:positionH>
          <wp:positionV relativeFrom="paragraph">
            <wp:posOffset>0</wp:posOffset>
          </wp:positionV>
          <wp:extent cx="1062000" cy="504000"/>
          <wp:effectExtent l="0" t="0" r="5080" b="0"/>
          <wp:wrapNone/>
          <wp:docPr id="9" name="Grafik 9" descr="C:\Users\Helena\Documents\QUA-LiS\SINUS\SINU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lena\Documents\QUA-LiS\SINUS\SINU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2000" cy="50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D1050A">
      <w:rPr>
        <w:rFonts w:ascii="Calibri Light" w:eastAsiaTheme="majorEastAsia" w:hAnsi="Calibri Light" w:cstheme="majorBidi"/>
        <w:noProof/>
        <w:lang w:eastAsia="de-DE"/>
      </w:rPr>
      <mc:AlternateContent>
        <mc:Choice Requires="wps">
          <w:drawing>
            <wp:anchor distT="0" distB="0" distL="114300" distR="114300" simplePos="0" relativeHeight="2" behindDoc="1" locked="0" layoutInCell="1" allowOverlap="1" wp14:anchorId="6D682C5E" wp14:editId="507AF26E">
              <wp:simplePos x="0" y="0"/>
              <wp:positionH relativeFrom="margin">
                <wp:posOffset>5396230</wp:posOffset>
              </wp:positionH>
              <wp:positionV relativeFrom="paragraph">
                <wp:posOffset>114300</wp:posOffset>
              </wp:positionV>
              <wp:extent cx="364490" cy="364490"/>
              <wp:effectExtent l="635" t="7620" r="7620" b="635"/>
              <wp:wrapNone/>
              <wp:docPr id="8" name="Ellipse 17"/>
              <wp:cNvGraphicFramePr/>
              <a:graphic xmlns:a="http://schemas.openxmlformats.org/drawingml/2006/main">
                <a:graphicData uri="http://schemas.microsoft.com/office/word/2010/wordprocessingShape">
                  <wps:wsp>
                    <wps:cNvSpPr/>
                    <wps:spPr>
                      <a:xfrm>
                        <a:off x="0" y="0"/>
                        <a:ext cx="363960" cy="363960"/>
                      </a:xfrm>
                      <a:prstGeom prst="ellipse">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861DADE" w14:textId="3B662D54" w:rsidR="00316A3F" w:rsidRPr="00BF2F71" w:rsidRDefault="00D1050A">
                          <w:pPr>
                            <w:pStyle w:val="Fuzeile"/>
                            <w:jc w:val="center"/>
                            <w:rPr>
                              <w:color w:val="FFFFFF" w:themeColor="background1"/>
                            </w:rPr>
                          </w:pPr>
                          <w:r w:rsidRPr="00BF2F71">
                            <w:rPr>
                              <w:b/>
                              <w:bCs/>
                              <w:color w:val="FFFFFF" w:themeColor="background1"/>
                            </w:rPr>
                            <w:fldChar w:fldCharType="begin"/>
                          </w:r>
                          <w:r w:rsidRPr="00BF2F71">
                            <w:rPr>
                              <w:b/>
                              <w:bCs/>
                              <w:color w:val="FFFFFF" w:themeColor="background1"/>
                            </w:rPr>
                            <w:instrText>PAGE</w:instrText>
                          </w:r>
                          <w:r w:rsidRPr="00BF2F71">
                            <w:rPr>
                              <w:b/>
                              <w:bCs/>
                              <w:color w:val="FFFFFF" w:themeColor="background1"/>
                            </w:rPr>
                            <w:fldChar w:fldCharType="separate"/>
                          </w:r>
                          <w:r w:rsidR="00D00275">
                            <w:rPr>
                              <w:b/>
                              <w:bCs/>
                              <w:noProof/>
                              <w:color w:val="FFFFFF" w:themeColor="background1"/>
                            </w:rPr>
                            <w:t>1</w:t>
                          </w:r>
                          <w:r w:rsidRPr="00BF2F71">
                            <w:rPr>
                              <w:b/>
                              <w:bCs/>
                              <w:color w:val="FFFFFF" w:themeColor="background1"/>
                            </w:rPr>
                            <w:fldChar w:fldCharType="end"/>
                          </w:r>
                        </w:p>
                      </w:txbxContent>
                    </wps:txbx>
                    <wps:bodyPr anchor="ctr">
                      <a:noAutofit/>
                    </wps:bodyPr>
                  </wps:wsp>
                </a:graphicData>
              </a:graphic>
            </wp:anchor>
          </w:drawing>
        </mc:Choice>
        <mc:Fallback>
          <w:pict>
            <v:oval w14:anchorId="6D682C5E" id="Ellipse 17" o:spid="_x0000_s1027" style="position:absolute;left:0;text-align:left;margin-left:424.9pt;margin-top:9pt;width:28.7pt;height:28.7pt;z-index:-50331647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" fillcolor="#a5a5a5 [2092]" stroked="f">
              <v:textbox>
                <w:txbxContent>
                  <w:p w14:paraId="5861DADE" w14:textId="3B662D54" w:rsidR="00316A3F" w:rsidRPr="00BF2F71" w:rsidRDefault="00D1050A">
                    <w:pPr>
                      <w:pStyle w:val="Fuzeile"/>
                      <w:jc w:val="center"/>
                      <w:rPr>
                        <w:color w:val="FFFFFF" w:themeColor="background1"/>
                      </w:rPr>
                    </w:pPr>
                    <w:r w:rsidRPr="00BF2F71">
                      <w:rPr>
                        <w:b/>
                        <w:bCs/>
                        <w:color w:val="FFFFFF" w:themeColor="background1"/>
                      </w:rPr>
                      <w:fldChar w:fldCharType="begin"/>
                    </w:r>
                    <w:r w:rsidRPr="00BF2F71">
                      <w:rPr>
                        <w:b/>
                        <w:bCs/>
                        <w:color w:val="FFFFFF" w:themeColor="background1"/>
                      </w:rPr>
                      <w:instrText>PAGE</w:instrText>
                    </w:r>
                    <w:r w:rsidRPr="00BF2F71">
                      <w:rPr>
                        <w:b/>
                        <w:bCs/>
                        <w:color w:val="FFFFFF" w:themeColor="background1"/>
                      </w:rPr>
                      <w:fldChar w:fldCharType="separate"/>
                    </w:r>
                    <w:r w:rsidR="00D00275">
                      <w:rPr>
                        <w:b/>
                        <w:bCs/>
                        <w:noProof/>
                        <w:color w:val="FFFFFF" w:themeColor="background1"/>
                      </w:rPr>
                      <w:t>1</w:t>
                    </w:r>
                    <w:r w:rsidRPr="00BF2F71">
                      <w:rPr>
                        <w:b/>
                        <w:bCs/>
                        <w:color w:val="FFFFFF" w:themeColor="background1"/>
                      </w:rPr>
                      <w:fldChar w:fldCharType="end"/>
                    </w:r>
                  </w:p>
                </w:txbxContent>
              </v:textbox>
              <w10:wrap anchorx="margin"/>
            </v:oval>
          </w:pict>
        </mc:Fallback>
      </mc:AlternateContent>
    </w:r>
  </w:p>
  <w:p w14:paraId="747E3A0C" w14:textId="77777777" w:rsidR="00316A3F" w:rsidRDefault="00316A3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5B51E" w14:textId="77777777" w:rsidR="00A30F50" w:rsidRDefault="00A30F5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9258BB" w14:textId="77777777" w:rsidR="00993696" w:rsidRDefault="00993696">
      <w:pPr>
        <w:spacing w:after="0"/>
      </w:pPr>
      <w:r>
        <w:separator/>
      </w:r>
    </w:p>
  </w:footnote>
  <w:footnote w:type="continuationSeparator" w:id="0">
    <w:p w14:paraId="38278B27" w14:textId="77777777" w:rsidR="00993696" w:rsidRDefault="0099369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F93A8" w14:textId="77777777" w:rsidR="00A30F50" w:rsidRDefault="00A30F5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5E24E" w14:textId="77777777" w:rsidR="00316A3F" w:rsidRDefault="00D1050A">
    <w:pPr>
      <w:pStyle w:val="Kopfzeile"/>
    </w:pPr>
    <w:r>
      <w:rPr>
        <w:noProof/>
        <w:lang w:eastAsia="de-DE"/>
      </w:rPr>
      <mc:AlternateContent>
        <mc:Choice Requires="wps">
          <w:drawing>
            <wp:anchor distT="0" distB="0" distL="114300" distR="114300" simplePos="0" relativeHeight="3" behindDoc="1" locked="0" layoutInCell="1" allowOverlap="1" wp14:anchorId="43516F66" wp14:editId="262B83D5">
              <wp:simplePos x="0" y="0"/>
              <wp:positionH relativeFrom="column">
                <wp:posOffset>-29845</wp:posOffset>
              </wp:positionH>
              <wp:positionV relativeFrom="paragraph">
                <wp:posOffset>-281305</wp:posOffset>
              </wp:positionV>
              <wp:extent cx="5841365" cy="539115"/>
              <wp:effectExtent l="0" t="0" r="26035" b="13335"/>
              <wp:wrapNone/>
              <wp:docPr id="1" name="Abgerundetes Rechteck 29"/>
              <wp:cNvGraphicFramePr/>
              <a:graphic xmlns:a="http://schemas.openxmlformats.org/drawingml/2006/main">
                <a:graphicData uri="http://schemas.microsoft.com/office/word/2010/wordprocessingShape">
                  <wps:wsp>
                    <wps:cNvSpPr/>
                    <wps:spPr>
                      <a:xfrm>
                        <a:off x="0" y="0"/>
                        <a:ext cx="5841365" cy="539115"/>
                      </a:xfrm>
                      <a:prstGeom prst="roundRect">
                        <a:avLst>
                          <a:gd name="adj" fmla="val 16667"/>
                        </a:avLst>
                      </a:prstGeom>
                      <a:ln/>
                    </wps:spPr>
                    <wps:style>
                      <a:lnRef idx="2">
                        <a:schemeClr val="dk1"/>
                      </a:lnRef>
                      <a:fillRef idx="1">
                        <a:schemeClr val="lt1"/>
                      </a:fillRef>
                      <a:effectRef idx="0">
                        <a:schemeClr val="dk1"/>
                      </a:effectRef>
                      <a:fontRef idx="minor"/>
                    </wps:style>
                    <wps:txbx>
                      <w:txbxContent>
                        <w:p w14:paraId="17B34F8A" w14:textId="1D62A350" w:rsidR="00316A3F" w:rsidRPr="00A30F50" w:rsidRDefault="001F68DD" w:rsidP="00A30F50">
                          <w:pPr>
                            <w:pStyle w:val="Rahmeninhalt"/>
                            <w:jc w:val="left"/>
                            <w:rPr>
                              <w:rFonts w:ascii="Calibri" w:hAnsi="Calibri"/>
                              <w:b/>
                              <w:color w:val="808080" w:themeColor="background1" w:themeShade="80"/>
                              <w:sz w:val="32"/>
                            </w:rPr>
                          </w:pPr>
                          <w:r>
                            <w:rPr>
                              <w:rFonts w:ascii="Calibri" w:hAnsi="Calibri"/>
                              <w:b/>
                              <w:color w:val="808080" w:themeColor="background1" w:themeShade="80"/>
                              <w:sz w:val="32"/>
                            </w:rPr>
                            <w:t xml:space="preserve">3 </w:t>
                          </w:r>
                          <w:r w:rsidR="00A30F50" w:rsidRPr="00A30F50">
                            <w:rPr>
                              <w:rFonts w:ascii="Calibri" w:hAnsi="Calibri"/>
                              <w:b/>
                              <w:color w:val="808080" w:themeColor="background1" w:themeShade="80"/>
                              <w:sz w:val="32"/>
                            </w:rPr>
                            <w:t xml:space="preserve">C </w:t>
                          </w:r>
                          <w:r w:rsidR="00A30F50" w:rsidRPr="00A30F50">
                            <w:rPr>
                              <w:rFonts w:ascii="Calibri" w:hAnsi="Calibri"/>
                              <w:b/>
                              <w:color w:val="808080" w:themeColor="background1" w:themeShade="80"/>
                              <w:sz w:val="32"/>
                            </w:rPr>
                            <w:tab/>
                          </w:r>
                          <w:r w:rsidR="00A30F50" w:rsidRPr="00A30F50">
                            <w:rPr>
                              <w:rFonts w:ascii="Calibri" w:hAnsi="Calibri"/>
                              <w:b/>
                              <w:color w:val="808080" w:themeColor="background1" w:themeShade="80"/>
                              <w:sz w:val="32"/>
                            </w:rPr>
                            <w:tab/>
                          </w:r>
                          <w:r w:rsidR="00A30F50" w:rsidRPr="00A30F50">
                            <w:rPr>
                              <w:rFonts w:ascii="Calibri" w:hAnsi="Calibri"/>
                              <w:b/>
                              <w:color w:val="808080" w:themeColor="background1" w:themeShade="80"/>
                              <w:sz w:val="32"/>
                            </w:rPr>
                            <w:tab/>
                            <w:t>Nomenklatur und Verhältnisformel</w:t>
                          </w:r>
                        </w:p>
                      </w:txbxContent>
                    </wps:txbx>
                    <wps:bodyPr anchor="ctr">
                      <a:prstTxWarp prst="textNoShape">
                        <a:avLst/>
                      </a:prstTxWarp>
                      <a:noAutofit/>
                    </wps:bodyPr>
                  </wps:wsp>
                </a:graphicData>
              </a:graphic>
            </wp:anchor>
          </w:drawing>
        </mc:Choice>
        <mc:Fallback>
          <w:pict>
            <v:roundrect w14:anchorId="43516F66" id="Abgerundetes Rechteck 29" o:spid="_x0000_s1026" style="position:absolute;left:0;text-align:left;margin-left:-2.35pt;margin-top:-22.15pt;width:459.95pt;height:42.45pt;z-index:-503316477;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" fillcolor="white [3201]" strokecolor="black [3200]" strokeweight="1pt">
              <v:stroke joinstyle="miter"/>
              <v:textbox>
                <w:txbxContent>
                  <w:p w14:paraId="17B34F8A" w14:textId="1D62A350" w:rsidR="00316A3F" w:rsidRPr="00A30F50" w:rsidRDefault="001F68DD" w:rsidP="00A30F50">
                    <w:pPr>
                      <w:pStyle w:val="Rahmeninhalt"/>
                      <w:jc w:val="left"/>
                      <w:rPr>
                        <w:rFonts w:ascii="Calibri" w:hAnsi="Calibri"/>
                        <w:b/>
                        <w:color w:val="808080" w:themeColor="background1" w:themeShade="80"/>
                        <w:sz w:val="32"/>
                      </w:rPr>
                    </w:pPr>
                    <w:r>
                      <w:rPr>
                        <w:rFonts w:ascii="Calibri" w:hAnsi="Calibri"/>
                        <w:b/>
                        <w:color w:val="808080" w:themeColor="background1" w:themeShade="80"/>
                        <w:sz w:val="32"/>
                      </w:rPr>
                      <w:t xml:space="preserve">3 </w:t>
                    </w:r>
                    <w:r w:rsidR="00A30F50" w:rsidRPr="00A30F50">
                      <w:rPr>
                        <w:rFonts w:ascii="Calibri" w:hAnsi="Calibri"/>
                        <w:b/>
                        <w:color w:val="808080" w:themeColor="background1" w:themeShade="80"/>
                        <w:sz w:val="32"/>
                      </w:rPr>
                      <w:t xml:space="preserve">C </w:t>
                    </w:r>
                    <w:r w:rsidR="00A30F50" w:rsidRPr="00A30F50">
                      <w:rPr>
                        <w:rFonts w:ascii="Calibri" w:hAnsi="Calibri"/>
                        <w:b/>
                        <w:color w:val="808080" w:themeColor="background1" w:themeShade="80"/>
                        <w:sz w:val="32"/>
                      </w:rPr>
                      <w:tab/>
                    </w:r>
                    <w:r w:rsidR="00A30F50" w:rsidRPr="00A30F50">
                      <w:rPr>
                        <w:rFonts w:ascii="Calibri" w:hAnsi="Calibri"/>
                        <w:b/>
                        <w:color w:val="808080" w:themeColor="background1" w:themeShade="80"/>
                        <w:sz w:val="32"/>
                      </w:rPr>
                      <w:tab/>
                    </w:r>
                    <w:r w:rsidR="00A30F50" w:rsidRPr="00A30F50">
                      <w:rPr>
                        <w:rFonts w:ascii="Calibri" w:hAnsi="Calibri"/>
                        <w:b/>
                        <w:color w:val="808080" w:themeColor="background1" w:themeShade="80"/>
                        <w:sz w:val="32"/>
                      </w:rPr>
                      <w:tab/>
                      <w:t>Nomenklatur und Verhältnisformel</w:t>
                    </w:r>
                  </w:p>
                </w:txbxContent>
              </v:textbox>
            </v:roundrect>
          </w:pict>
        </mc:Fallback>
      </mc:AlternateContent>
    </w:r>
    <w:r>
      <w:rPr>
        <w:noProof/>
        <w:lang w:eastAsia="de-DE"/>
      </w:rPr>
      <w:drawing>
        <wp:anchor distT="0" distB="0" distL="114300" distR="114300" simplePos="0" relativeHeight="6" behindDoc="1" locked="0" layoutInCell="1" allowOverlap="1" wp14:anchorId="6E6D4BCE" wp14:editId="72021E56">
          <wp:simplePos x="0" y="0"/>
          <wp:positionH relativeFrom="column">
            <wp:posOffset>4812665</wp:posOffset>
          </wp:positionH>
          <wp:positionV relativeFrom="paragraph">
            <wp:posOffset>-285115</wp:posOffset>
          </wp:positionV>
          <wp:extent cx="902970" cy="539750"/>
          <wp:effectExtent l="0" t="0" r="0" b="0"/>
          <wp:wrapNone/>
          <wp:docPr id="7"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12"/>
                  <pic:cNvPicPr>
                    <a:picLocks noChangeAspect="1" noChangeArrowheads="1"/>
                  </pic:cNvPicPr>
                </pic:nvPicPr>
                <pic:blipFill>
                  <a:blip r:embed="rId1">
                    <a:grayscl/>
                  </a:blip>
                  <a:stretch>
                    <a:fillRect/>
                  </a:stretch>
                </pic:blipFill>
                <pic:spPr bwMode="auto">
                  <a:xfrm>
                    <a:off x="0" y="0"/>
                    <a:ext cx="902970" cy="53975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6C283" w14:textId="77777777" w:rsidR="00A30F50" w:rsidRDefault="00A30F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E7943"/>
    <w:multiLevelType w:val="multilevel"/>
    <w:tmpl w:val="AEFA277E"/>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 w15:restartNumberingAfterBreak="0">
    <w:nsid w:val="23DF4955"/>
    <w:multiLevelType w:val="multilevel"/>
    <w:tmpl w:val="F0824D48"/>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 w15:restartNumberingAfterBreak="0">
    <w:nsid w:val="255D19DF"/>
    <w:multiLevelType w:val="hybridMultilevel"/>
    <w:tmpl w:val="B5FE6DE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31A20BC"/>
    <w:multiLevelType w:val="multilevel"/>
    <w:tmpl w:val="2BE2E8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A7738F9"/>
    <w:multiLevelType w:val="multilevel"/>
    <w:tmpl w:val="ECAC252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41BC78E9"/>
    <w:multiLevelType w:val="hybridMultilevel"/>
    <w:tmpl w:val="EE083EF2"/>
    <w:lvl w:ilvl="0" w:tplc="5EFC432A">
      <w:start w:val="2"/>
      <w:numFmt w:val="lowerLetter"/>
      <w:lvlText w:val="%1)"/>
      <w:lvlJc w:val="left"/>
      <w:pPr>
        <w:ind w:left="644" w:hanging="360"/>
      </w:pPr>
      <w:rPr>
        <w:rFonts w:cs="Arial"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6" w15:restartNumberingAfterBreak="0">
    <w:nsid w:val="6405534B"/>
    <w:multiLevelType w:val="multilevel"/>
    <w:tmpl w:val="01848EF2"/>
    <w:lvl w:ilvl="0">
      <w:start w:val="2"/>
      <w:numFmt w:val="lowerLetter"/>
      <w:lvlText w:val="%1)"/>
      <w:lvlJc w:val="left"/>
      <w:pPr>
        <w:ind w:left="360" w:hanging="360"/>
      </w:pPr>
      <w:rPr>
        <w:rFonts w:hint="default"/>
        <w:b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3"/>
  </w:num>
  <w:num w:numId="2">
    <w:abstractNumId w:val="0"/>
  </w:num>
  <w:num w:numId="3">
    <w:abstractNumId w:val="4"/>
  </w:num>
  <w:num w:numId="4">
    <w:abstractNumId w:val="1"/>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A3F"/>
    <w:rsid w:val="00042E29"/>
    <w:rsid w:val="00063F62"/>
    <w:rsid w:val="00093F81"/>
    <w:rsid w:val="000E0A75"/>
    <w:rsid w:val="00121900"/>
    <w:rsid w:val="00122082"/>
    <w:rsid w:val="001F68DD"/>
    <w:rsid w:val="002745C9"/>
    <w:rsid w:val="002D363E"/>
    <w:rsid w:val="00316A3F"/>
    <w:rsid w:val="003211E8"/>
    <w:rsid w:val="00344759"/>
    <w:rsid w:val="00345D5C"/>
    <w:rsid w:val="00393AF3"/>
    <w:rsid w:val="00692D9F"/>
    <w:rsid w:val="007D7536"/>
    <w:rsid w:val="007E2BCA"/>
    <w:rsid w:val="007E7075"/>
    <w:rsid w:val="00821F6A"/>
    <w:rsid w:val="00993696"/>
    <w:rsid w:val="00A02908"/>
    <w:rsid w:val="00A10D8B"/>
    <w:rsid w:val="00A30F50"/>
    <w:rsid w:val="00AE1068"/>
    <w:rsid w:val="00B06837"/>
    <w:rsid w:val="00B51870"/>
    <w:rsid w:val="00B715B6"/>
    <w:rsid w:val="00B71934"/>
    <w:rsid w:val="00BF2F71"/>
    <w:rsid w:val="00BF34F1"/>
    <w:rsid w:val="00CA546E"/>
    <w:rsid w:val="00D00275"/>
    <w:rsid w:val="00D1050A"/>
    <w:rsid w:val="00DF4B15"/>
    <w:rsid w:val="00EB4F8D"/>
    <w:rsid w:val="00F039B4"/>
    <w:rsid w:val="00F747D8"/>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8B1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62D9B"/>
    <w:pPr>
      <w:spacing w:after="160"/>
      <w:jc w:val="both"/>
    </w:pPr>
    <w:rPr>
      <w:rFonts w:ascii="Arial" w:hAnsi="Arial"/>
      <w:sz w:val="22"/>
    </w:rPr>
  </w:style>
  <w:style w:type="paragraph" w:styleId="berschrift1">
    <w:name w:val="heading 1"/>
    <w:basedOn w:val="Standard"/>
    <w:next w:val="Standard"/>
    <w:uiPriority w:val="9"/>
    <w:qFormat/>
    <w:rsid w:val="00CE0F18"/>
    <w:pPr>
      <w:keepNext/>
      <w:keepLines/>
      <w:spacing w:before="240" w:after="0" w:line="480" w:lineRule="auto"/>
      <w:jc w:val="center"/>
      <w:outlineLvl w:val="0"/>
    </w:pPr>
    <w:rPr>
      <w:rFonts w:eastAsiaTheme="majorEastAsia" w:cstheme="majorBidi"/>
      <w:b/>
      <w:sz w:val="24"/>
      <w:szCs w:val="32"/>
      <w:u w:val="single"/>
    </w:rPr>
  </w:style>
  <w:style w:type="paragraph" w:styleId="berschrift2">
    <w:name w:val="heading 2"/>
    <w:basedOn w:val="Standard"/>
    <w:next w:val="Standard"/>
    <w:uiPriority w:val="9"/>
    <w:unhideWhenUsed/>
    <w:qFormat/>
    <w:rsid w:val="00663391"/>
    <w:pPr>
      <w:keepNext/>
      <w:keepLines/>
      <w:spacing w:before="160" w:after="120"/>
      <w:outlineLvl w:val="1"/>
    </w:pPr>
    <w:rPr>
      <w:rFonts w:eastAsiaTheme="majorEastAsia" w:cstheme="majorBidi"/>
      <w:b/>
      <w:szCs w:val="26"/>
    </w:rPr>
  </w:style>
  <w:style w:type="paragraph" w:styleId="berschrift3">
    <w:name w:val="heading 3"/>
    <w:basedOn w:val="Standard"/>
    <w:next w:val="Standard"/>
    <w:uiPriority w:val="9"/>
    <w:unhideWhenUsed/>
    <w:qFormat/>
    <w:rsid w:val="00C3471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uiPriority w:val="9"/>
    <w:qFormat/>
    <w:rsid w:val="00CE0F18"/>
    <w:rPr>
      <w:rFonts w:ascii="Arial" w:eastAsiaTheme="majorEastAsia" w:hAnsi="Arial" w:cstheme="majorBidi"/>
      <w:b/>
      <w:sz w:val="24"/>
      <w:szCs w:val="32"/>
      <w:u w:val="single"/>
    </w:rPr>
  </w:style>
  <w:style w:type="character" w:customStyle="1" w:styleId="berschrift2Zchn">
    <w:name w:val="Überschrift 2 Zchn"/>
    <w:basedOn w:val="Absatz-Standardschriftart"/>
    <w:uiPriority w:val="9"/>
    <w:qFormat/>
    <w:rsid w:val="00663391"/>
    <w:rPr>
      <w:rFonts w:ascii="Arial" w:eastAsiaTheme="majorEastAsia" w:hAnsi="Arial" w:cstheme="majorBidi"/>
      <w:b/>
      <w:szCs w:val="26"/>
    </w:rPr>
  </w:style>
  <w:style w:type="character" w:customStyle="1" w:styleId="KopfzeileZchn">
    <w:name w:val="Kopfzeile Zchn"/>
    <w:basedOn w:val="Absatz-Standardschriftart"/>
    <w:link w:val="Kopfzeile"/>
    <w:uiPriority w:val="99"/>
    <w:qFormat/>
    <w:rsid w:val="00B75AC0"/>
    <w:rPr>
      <w:rFonts w:ascii="Arial" w:hAnsi="Arial"/>
    </w:rPr>
  </w:style>
  <w:style w:type="character" w:customStyle="1" w:styleId="FuzeileZchn">
    <w:name w:val="Fußzeile Zchn"/>
    <w:basedOn w:val="Absatz-Standardschriftart"/>
    <w:link w:val="Fuzeile"/>
    <w:uiPriority w:val="99"/>
    <w:qFormat/>
    <w:rsid w:val="00B75AC0"/>
    <w:rPr>
      <w:rFonts w:ascii="Arial" w:hAnsi="Arial"/>
    </w:rPr>
  </w:style>
  <w:style w:type="character" w:customStyle="1" w:styleId="Kopfzeile1Zchn">
    <w:name w:val="Kopfzeile 1 Zchn"/>
    <w:basedOn w:val="berschrift1Zchn"/>
    <w:link w:val="Kopfzeile1"/>
    <w:qFormat/>
    <w:rsid w:val="00CE0F18"/>
    <w:rPr>
      <w:rFonts w:ascii="Arial" w:eastAsiaTheme="majorEastAsia" w:hAnsi="Arial" w:cstheme="majorBidi"/>
      <w:b/>
      <w:sz w:val="18"/>
      <w:szCs w:val="32"/>
      <w:u w:val="single"/>
    </w:rPr>
  </w:style>
  <w:style w:type="character" w:customStyle="1" w:styleId="berschrift3Zchn">
    <w:name w:val="Überschrift 3 Zchn"/>
    <w:basedOn w:val="Absatz-Standardschriftart"/>
    <w:uiPriority w:val="9"/>
    <w:qFormat/>
    <w:rsid w:val="00C3471E"/>
    <w:rPr>
      <w:rFonts w:asciiTheme="majorHAnsi" w:eastAsiaTheme="majorEastAsia" w:hAnsiTheme="majorHAnsi" w:cstheme="majorBidi"/>
      <w:color w:val="1F4D78" w:themeColor="accent1" w:themeShade="7F"/>
      <w:sz w:val="24"/>
      <w:szCs w:val="24"/>
    </w:rPr>
  </w:style>
  <w:style w:type="character" w:customStyle="1" w:styleId="SprechblasentextZchn">
    <w:name w:val="Sprechblasentext Zchn"/>
    <w:basedOn w:val="Absatz-Standardschriftart"/>
    <w:link w:val="Sprechblasentext"/>
    <w:uiPriority w:val="99"/>
    <w:semiHidden/>
    <w:qFormat/>
    <w:rsid w:val="005D3876"/>
    <w:rPr>
      <w:rFonts w:ascii="Tahoma" w:hAnsi="Tahoma" w:cs="Tahoma"/>
      <w:sz w:val="16"/>
      <w:szCs w:val="16"/>
    </w:rPr>
  </w:style>
  <w:style w:type="character" w:styleId="Kommentarzeichen">
    <w:name w:val="annotation reference"/>
    <w:basedOn w:val="Absatz-Standardschriftart"/>
    <w:uiPriority w:val="99"/>
    <w:semiHidden/>
    <w:unhideWhenUsed/>
    <w:qFormat/>
    <w:rsid w:val="00490F3F"/>
    <w:rPr>
      <w:sz w:val="16"/>
      <w:szCs w:val="16"/>
    </w:rPr>
  </w:style>
  <w:style w:type="character" w:customStyle="1" w:styleId="KommentartextZchn">
    <w:name w:val="Kommentartext Zchn"/>
    <w:basedOn w:val="Absatz-Standardschriftart"/>
    <w:link w:val="Kommentartext"/>
    <w:uiPriority w:val="99"/>
    <w:semiHidden/>
    <w:qFormat/>
    <w:rsid w:val="00490F3F"/>
    <w:rPr>
      <w:rFonts w:ascii="Arial" w:hAnsi="Arial"/>
      <w:sz w:val="20"/>
      <w:szCs w:val="20"/>
    </w:rPr>
  </w:style>
  <w:style w:type="character" w:customStyle="1" w:styleId="KommentarthemaZchn">
    <w:name w:val="Kommentarthema Zchn"/>
    <w:basedOn w:val="KommentartextZchn"/>
    <w:link w:val="Kommentarthema"/>
    <w:uiPriority w:val="99"/>
    <w:semiHidden/>
    <w:qFormat/>
    <w:rsid w:val="00490F3F"/>
    <w:rPr>
      <w:rFonts w:ascii="Arial" w:hAnsi="Arial"/>
      <w:b/>
      <w:bCs/>
      <w:sz w:val="20"/>
      <w:szCs w:val="20"/>
    </w:rPr>
  </w:style>
  <w:style w:type="character" w:styleId="Platzhaltertext">
    <w:name w:val="Placeholder Text"/>
    <w:basedOn w:val="Absatz-Standardschriftart"/>
    <w:uiPriority w:val="99"/>
    <w:semiHidden/>
    <w:qFormat/>
    <w:rsid w:val="00B66EA6"/>
    <w:rPr>
      <w:color w:val="808080"/>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b w:val="0"/>
    </w:rPr>
  </w:style>
  <w:style w:type="character" w:customStyle="1" w:styleId="ListLabel5">
    <w:name w:val="ListLabel 5"/>
    <w:qFormat/>
    <w:rPr>
      <w:b w:val="0"/>
    </w:rPr>
  </w:style>
  <w:style w:type="character" w:customStyle="1" w:styleId="ListLabel6">
    <w:name w:val="ListLabel 6"/>
    <w:qFormat/>
    <w:rPr>
      <w:b w:val="0"/>
    </w:rPr>
  </w:style>
  <w:style w:type="character" w:customStyle="1" w:styleId="Nummerierungszeichen">
    <w:name w:val="Nummerierungszeichen"/>
    <w:qFormat/>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ascii="Candara" w:hAnsi="Candara" w:cs="Arial"/>
    </w:rPr>
  </w:style>
  <w:style w:type="paragraph" w:styleId="Beschriftung">
    <w:name w:val="caption"/>
    <w:basedOn w:val="Standard"/>
    <w:next w:val="Standard"/>
    <w:uiPriority w:val="35"/>
    <w:unhideWhenUsed/>
    <w:qFormat/>
    <w:rsid w:val="00062D9B"/>
    <w:pPr>
      <w:spacing w:after="80"/>
    </w:pPr>
    <w:rPr>
      <w:b/>
      <w:iCs/>
      <w:color w:val="000000" w:themeColor="text1"/>
      <w:sz w:val="18"/>
      <w:szCs w:val="18"/>
    </w:rPr>
  </w:style>
  <w:style w:type="paragraph" w:customStyle="1" w:styleId="Verzeichnis">
    <w:name w:val="Verzeichnis"/>
    <w:basedOn w:val="Standard"/>
    <w:qFormat/>
    <w:pPr>
      <w:suppressLineNumbers/>
    </w:pPr>
    <w:rPr>
      <w:rFonts w:ascii="Candara" w:hAnsi="Candara" w:cs="Arial"/>
    </w:rPr>
  </w:style>
  <w:style w:type="paragraph" w:styleId="KeinLeerraum">
    <w:name w:val="No Spacing"/>
    <w:uiPriority w:val="1"/>
    <w:qFormat/>
    <w:rsid w:val="00B75AC0"/>
    <w:rPr>
      <w:rFonts w:ascii="Arial" w:hAnsi="Arial"/>
      <w:sz w:val="22"/>
    </w:rPr>
  </w:style>
  <w:style w:type="paragraph" w:styleId="Kopfzeile">
    <w:name w:val="header"/>
    <w:basedOn w:val="Standard"/>
    <w:link w:val="KopfzeileZchn"/>
    <w:uiPriority w:val="99"/>
    <w:unhideWhenUsed/>
    <w:rsid w:val="00B75AC0"/>
    <w:pPr>
      <w:tabs>
        <w:tab w:val="center" w:pos="4536"/>
        <w:tab w:val="right" w:pos="9072"/>
      </w:tabs>
      <w:spacing w:after="0"/>
    </w:pPr>
  </w:style>
  <w:style w:type="paragraph" w:styleId="Fuzeile">
    <w:name w:val="footer"/>
    <w:basedOn w:val="Standard"/>
    <w:link w:val="FuzeileZchn"/>
    <w:uiPriority w:val="99"/>
    <w:unhideWhenUsed/>
    <w:rsid w:val="00B75AC0"/>
    <w:pPr>
      <w:tabs>
        <w:tab w:val="center" w:pos="4536"/>
        <w:tab w:val="right" w:pos="9072"/>
      </w:tabs>
      <w:spacing w:after="0"/>
    </w:pPr>
  </w:style>
  <w:style w:type="paragraph" w:customStyle="1" w:styleId="Kopfzeile1">
    <w:name w:val="Kopfzeile 1"/>
    <w:basedOn w:val="Standard"/>
    <w:link w:val="Kopfzeile1Zchn"/>
    <w:qFormat/>
    <w:rsid w:val="00CE0F18"/>
    <w:pPr>
      <w:spacing w:before="120"/>
    </w:pPr>
    <w:rPr>
      <w:b/>
      <w:sz w:val="18"/>
    </w:rPr>
  </w:style>
  <w:style w:type="paragraph" w:styleId="Listenabsatz">
    <w:name w:val="List Paragraph"/>
    <w:basedOn w:val="Standard"/>
    <w:uiPriority w:val="34"/>
    <w:qFormat/>
    <w:rsid w:val="00D917C3"/>
    <w:pPr>
      <w:spacing w:line="360" w:lineRule="auto"/>
      <w:ind w:left="720"/>
      <w:contextualSpacing/>
    </w:pPr>
  </w:style>
  <w:style w:type="paragraph" w:styleId="Sprechblasentext">
    <w:name w:val="Balloon Text"/>
    <w:basedOn w:val="Standard"/>
    <w:link w:val="SprechblasentextZchn"/>
    <w:uiPriority w:val="99"/>
    <w:semiHidden/>
    <w:unhideWhenUsed/>
    <w:qFormat/>
    <w:rsid w:val="005D3876"/>
    <w:pPr>
      <w:spacing w:after="0"/>
    </w:pPr>
    <w:rPr>
      <w:rFonts w:ascii="Tahoma" w:hAnsi="Tahoma" w:cs="Tahoma"/>
      <w:sz w:val="16"/>
      <w:szCs w:val="16"/>
    </w:rPr>
  </w:style>
  <w:style w:type="paragraph" w:styleId="Kommentartext">
    <w:name w:val="annotation text"/>
    <w:basedOn w:val="Standard"/>
    <w:link w:val="KommentartextZchn"/>
    <w:uiPriority w:val="99"/>
    <w:semiHidden/>
    <w:unhideWhenUsed/>
    <w:qFormat/>
    <w:rsid w:val="00490F3F"/>
    <w:rPr>
      <w:sz w:val="20"/>
      <w:szCs w:val="20"/>
    </w:rPr>
  </w:style>
  <w:style w:type="paragraph" w:styleId="Kommentarthema">
    <w:name w:val="annotation subject"/>
    <w:basedOn w:val="Kommentartext"/>
    <w:next w:val="Kommentartext"/>
    <w:link w:val="KommentarthemaZchn"/>
    <w:uiPriority w:val="99"/>
    <w:semiHidden/>
    <w:unhideWhenUsed/>
    <w:qFormat/>
    <w:rsid w:val="00490F3F"/>
    <w:rPr>
      <w:b/>
      <w:bCs/>
    </w:rPr>
  </w:style>
  <w:style w:type="paragraph" w:customStyle="1" w:styleId="Default">
    <w:name w:val="Default"/>
    <w:qFormat/>
    <w:rsid w:val="00566C35"/>
    <w:rPr>
      <w:rFonts w:ascii="Arial" w:eastAsia="Calibri" w:hAnsi="Arial" w:cs="Arial"/>
      <w:color w:val="000000"/>
      <w:sz w:val="24"/>
      <w:szCs w:val="24"/>
    </w:rPr>
  </w:style>
  <w:style w:type="paragraph" w:customStyle="1" w:styleId="Rahmeninhalt">
    <w:name w:val="Rahmeninhalt"/>
    <w:basedOn w:val="Standard"/>
    <w:qFormat/>
  </w:style>
  <w:style w:type="paragraph" w:customStyle="1" w:styleId="Tabelleninhalt">
    <w:name w:val="Tabelleninhalt"/>
    <w:basedOn w:val="Standard"/>
    <w:qFormat/>
    <w:pPr>
      <w:suppressLineNumbers/>
    </w:pPr>
  </w:style>
  <w:style w:type="paragraph" w:customStyle="1" w:styleId="Tabellenberschrift">
    <w:name w:val="Tabellenüberschrift"/>
    <w:basedOn w:val="Tabelleninhalt"/>
    <w:qFormat/>
    <w:pPr>
      <w:jc w:val="center"/>
    </w:pPr>
    <w:rPr>
      <w:b/>
      <w:bCs/>
    </w:rPr>
  </w:style>
  <w:style w:type="table" w:styleId="Tabellenraster">
    <w:name w:val="Table Grid"/>
    <w:basedOn w:val="NormaleTabelle"/>
    <w:uiPriority w:val="39"/>
    <w:rsid w:val="00C946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uiPriority w:val="39"/>
    <w:rsid w:val="001A7A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4692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C5FE6-39DF-448A-9007-4016C1E44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301</Words>
  <Characters>1901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2021-08-13T07:29:00Z</dcterms:created>
  <dcterms:modified xsi:type="dcterms:W3CDTF">2023-01-16T13:26:00Z</dcterms:modified>
  <dc:language/>
</cp:coreProperties>
</file>